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92" w:rsidRPr="00620FD9" w:rsidRDefault="00D725EA" w:rsidP="008E7492">
      <w:pPr>
        <w:spacing w:line="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“寻找小安</w:t>
      </w:r>
      <w:r>
        <w:rPr>
          <w:rFonts w:ascii="微软雅黑" w:eastAsia="微软雅黑" w:hAnsi="微软雅黑"/>
          <w:b/>
          <w:sz w:val="36"/>
          <w:szCs w:val="36"/>
        </w:rPr>
        <w:t>”</w:t>
      </w:r>
      <w:r w:rsidR="008E7492" w:rsidRPr="00620FD9">
        <w:rPr>
          <w:rFonts w:ascii="微软雅黑" w:eastAsia="微软雅黑" w:hAnsi="微软雅黑" w:hint="eastAsia"/>
          <w:b/>
          <w:sz w:val="36"/>
          <w:szCs w:val="36"/>
        </w:rPr>
        <w:t>——</w:t>
      </w:r>
      <w:r w:rsidR="00B8410F" w:rsidRPr="00620FD9">
        <w:rPr>
          <w:rFonts w:ascii="微软雅黑" w:eastAsia="微软雅黑" w:hAnsi="微软雅黑" w:hint="eastAsia"/>
          <w:b/>
          <w:sz w:val="36"/>
          <w:szCs w:val="36"/>
        </w:rPr>
        <w:t>深圳</w:t>
      </w:r>
      <w:r w:rsidR="008E7492" w:rsidRPr="00620FD9">
        <w:rPr>
          <w:rFonts w:ascii="微软雅黑" w:eastAsia="微软雅黑" w:hAnsi="微软雅黑" w:hint="eastAsia"/>
          <w:b/>
          <w:sz w:val="36"/>
          <w:szCs w:val="36"/>
        </w:rPr>
        <w:t>安吉尔集团201</w:t>
      </w:r>
      <w:r w:rsidR="001D4D5F">
        <w:rPr>
          <w:rFonts w:ascii="微软雅黑" w:eastAsia="微软雅黑" w:hAnsi="微软雅黑"/>
          <w:b/>
          <w:sz w:val="36"/>
          <w:szCs w:val="36"/>
        </w:rPr>
        <w:t>7</w:t>
      </w:r>
      <w:r w:rsidR="008E7492" w:rsidRPr="00620FD9">
        <w:rPr>
          <w:rFonts w:ascii="微软雅黑" w:eastAsia="微软雅黑" w:hAnsi="微软雅黑" w:hint="eastAsia"/>
          <w:b/>
          <w:sz w:val="36"/>
          <w:szCs w:val="36"/>
        </w:rPr>
        <w:t>届校园招聘</w:t>
      </w:r>
    </w:p>
    <w:p w:rsidR="00927E29" w:rsidRPr="00620FD9" w:rsidRDefault="007B2DDD" w:rsidP="000C545F">
      <w:pPr>
        <w:spacing w:after="240" w:line="0" w:lineRule="atLeast"/>
        <w:rPr>
          <w:rFonts w:ascii="微软雅黑" w:eastAsia="微软雅黑" w:hAnsi="微软雅黑"/>
          <w:b/>
          <w:sz w:val="24"/>
          <w:szCs w:val="24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一、</w:t>
      </w:r>
      <w:r w:rsidR="00927E29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 </w:t>
      </w:r>
      <w:r w:rsidR="005C28EF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公司简介：</w:t>
      </w:r>
    </w:p>
    <w:p w:rsidR="008D6678" w:rsidRDefault="00294F74" w:rsidP="00C451D4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/>
        </w:rPr>
        <w:t>深圳安吉尔饮水产业集团有限公司是中国创建</w:t>
      </w:r>
      <w:r w:rsidR="003A1539" w:rsidRPr="00620FD9">
        <w:rPr>
          <w:rFonts w:ascii="微软雅黑" w:eastAsia="微软雅黑" w:hAnsi="微软雅黑" w:hint="eastAsia"/>
        </w:rPr>
        <w:t>较</w:t>
      </w:r>
      <w:r w:rsidRPr="00620FD9">
        <w:rPr>
          <w:rFonts w:ascii="微软雅黑" w:eastAsia="微软雅黑" w:hAnsi="微软雅黑"/>
        </w:rPr>
        <w:t>早的饮水设备研究与开发、制造及销售的专业公司</w:t>
      </w:r>
      <w:r w:rsidR="005C28EF" w:rsidRPr="00620FD9">
        <w:rPr>
          <w:rFonts w:ascii="微软雅黑" w:eastAsia="微软雅黑" w:hAnsi="微软雅黑"/>
        </w:rPr>
        <w:t>，</w:t>
      </w:r>
      <w:r w:rsidRPr="00620FD9">
        <w:rPr>
          <w:rFonts w:ascii="微软雅黑" w:eastAsia="微软雅黑" w:hAnsi="微软雅黑"/>
        </w:rPr>
        <w:t>主导产品为“安吉尔”牌饮水机与净水设备</w:t>
      </w:r>
      <w:r w:rsidR="005C28EF" w:rsidRPr="00620FD9">
        <w:rPr>
          <w:rFonts w:ascii="微软雅黑" w:eastAsia="微软雅黑" w:hAnsi="微软雅黑"/>
        </w:rPr>
        <w:t xml:space="preserve">。公司成立于1992年，注册资本5000万元人民币，年销售超10亿多元。 </w:t>
      </w:r>
      <w:r w:rsidR="00953A32" w:rsidRPr="00620FD9">
        <w:rPr>
          <w:rFonts w:ascii="微软雅黑" w:eastAsia="微软雅黑" w:hAnsi="微软雅黑"/>
        </w:rPr>
        <w:t>公司自成立以来，一直专注于</w:t>
      </w:r>
      <w:r w:rsidR="005C28EF" w:rsidRPr="00620FD9">
        <w:rPr>
          <w:rFonts w:ascii="微软雅黑" w:eastAsia="微软雅黑" w:hAnsi="微软雅黑"/>
        </w:rPr>
        <w:t>饮水设备、家用水处理设备、饮用水工程设备、大型污水处理工程、饮用水等领域进行专业化的纵深式发展，是国内水设备行业的领军企业，拥有深圳市高新技术企业、国家高新技术企业、中国饮水设备行业标志性品牌等非商业性的资质和荣誉。</w:t>
      </w:r>
    </w:p>
    <w:p w:rsidR="00C451D4" w:rsidRPr="00C451D4" w:rsidRDefault="00C451D4" w:rsidP="00C451D4">
      <w:pPr>
        <w:spacing w:line="0" w:lineRule="atLeast"/>
        <w:ind w:firstLineChars="200" w:firstLine="420"/>
        <w:rPr>
          <w:rFonts w:ascii="微软雅黑" w:eastAsia="微软雅黑" w:hAnsi="微软雅黑"/>
        </w:rPr>
      </w:pPr>
    </w:p>
    <w:p w:rsidR="008D6678" w:rsidRPr="00620FD9" w:rsidRDefault="007B2DDD" w:rsidP="008D6678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二、</w:t>
      </w:r>
      <w:r w:rsidR="008D6678" w:rsidRPr="00620FD9">
        <w:rPr>
          <w:rFonts w:ascii="微软雅黑" w:eastAsia="微软雅黑" w:hAnsi="微软雅黑"/>
          <w:b/>
          <w:sz w:val="24"/>
          <w:szCs w:val="24"/>
          <w:u w:val="single"/>
        </w:rPr>
        <w:t>品牌历程：</w:t>
      </w:r>
    </w:p>
    <w:p w:rsidR="003A1539" w:rsidRPr="00620FD9" w:rsidRDefault="008D6678" w:rsidP="008D6678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/>
        </w:rPr>
        <w:t>1988年研制第一台净水器；</w:t>
      </w:r>
      <w:r w:rsidRPr="00620FD9">
        <w:rPr>
          <w:rFonts w:ascii="微软雅黑" w:eastAsia="微软雅黑" w:hAnsi="微软雅黑" w:hint="eastAsia"/>
        </w:rPr>
        <w:br/>
      </w:r>
      <w:r w:rsidRPr="00620FD9">
        <w:rPr>
          <w:rFonts w:ascii="微软雅黑" w:eastAsia="微软雅黑" w:hAnsi="微软雅黑"/>
        </w:rPr>
        <w:t>1993年研制第一台饮水机；</w:t>
      </w:r>
      <w:r w:rsidRPr="00620FD9">
        <w:rPr>
          <w:rFonts w:ascii="微软雅黑" w:eastAsia="微软雅黑" w:hAnsi="微软雅黑" w:hint="eastAsia"/>
        </w:rPr>
        <w:br/>
      </w:r>
      <w:r w:rsidRPr="00620FD9">
        <w:rPr>
          <w:rFonts w:ascii="微软雅黑" w:eastAsia="微软雅黑" w:hAnsi="微软雅黑"/>
        </w:rPr>
        <w:t>2002年成立“饮水科技研发中心”；</w:t>
      </w:r>
      <w:r w:rsidRPr="00620FD9">
        <w:rPr>
          <w:rFonts w:ascii="微软雅黑" w:eastAsia="微软雅黑" w:hAnsi="微软雅黑" w:hint="eastAsia"/>
        </w:rPr>
        <w:br/>
      </w:r>
      <w:r w:rsidRPr="00620FD9">
        <w:rPr>
          <w:rFonts w:ascii="微软雅黑" w:eastAsia="微软雅黑" w:hAnsi="微软雅黑"/>
        </w:rPr>
        <w:t>2002年研制第一台全程杀菌饮水机；</w:t>
      </w:r>
    </w:p>
    <w:p w:rsidR="00D1329C" w:rsidRDefault="003A1539" w:rsidP="008D6678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2004年被国家工商总局评为“驰名商标”</w:t>
      </w:r>
      <w:r w:rsidR="00364809" w:rsidRPr="00620FD9">
        <w:rPr>
          <w:rFonts w:ascii="微软雅黑" w:eastAsia="微软雅黑" w:hAnsi="微软雅黑" w:hint="eastAsia"/>
        </w:rPr>
        <w:t>；</w:t>
      </w:r>
      <w:r w:rsidR="008D6678" w:rsidRPr="00620FD9">
        <w:rPr>
          <w:rFonts w:ascii="微软雅黑" w:eastAsia="微软雅黑" w:hAnsi="微软雅黑" w:hint="eastAsia"/>
        </w:rPr>
        <w:br/>
      </w:r>
      <w:r w:rsidR="008D6678" w:rsidRPr="00620FD9">
        <w:rPr>
          <w:rFonts w:ascii="微软雅黑" w:eastAsia="微软雅黑" w:hAnsi="微软雅黑"/>
        </w:rPr>
        <w:t>2005年“EPH快速加热节能技术”被中国家电研究院评为年度技术创新奖；</w:t>
      </w:r>
    </w:p>
    <w:p w:rsidR="008D6678" w:rsidRDefault="00D1329C" w:rsidP="008D667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2008年</w:t>
      </w:r>
      <w:r>
        <w:rPr>
          <w:rFonts w:ascii="微软雅黑" w:eastAsia="微软雅黑" w:hAnsi="微软雅黑"/>
        </w:rPr>
        <w:t>参与</w:t>
      </w:r>
      <w:r>
        <w:rPr>
          <w:rFonts w:ascii="微软雅黑" w:eastAsia="微软雅黑" w:hAnsi="微软雅黑" w:hint="eastAsia"/>
        </w:rPr>
        <w:t>制定</w:t>
      </w:r>
      <w:r>
        <w:rPr>
          <w:rFonts w:ascii="微软雅黑" w:eastAsia="微软雅黑" w:hAnsi="微软雅黑"/>
        </w:rPr>
        <w:t>国</w:t>
      </w:r>
      <w:r>
        <w:rPr>
          <w:rFonts w:ascii="微软雅黑" w:eastAsia="微软雅黑" w:hAnsi="微软雅黑" w:hint="eastAsia"/>
        </w:rPr>
        <w:t>标GB</w:t>
      </w:r>
      <w:r>
        <w:rPr>
          <w:rFonts w:ascii="微软雅黑" w:eastAsia="微软雅黑" w:hAnsi="微软雅黑"/>
        </w:rPr>
        <w:t>/T22090-2008</w:t>
      </w:r>
      <w:r w:rsidR="00B4482B">
        <w:rPr>
          <w:rFonts w:ascii="微软雅黑" w:eastAsia="微软雅黑" w:hAnsi="微软雅黑" w:hint="eastAsia"/>
        </w:rPr>
        <w:t>；</w:t>
      </w:r>
      <w:r w:rsidR="008D6678" w:rsidRPr="00620FD9">
        <w:rPr>
          <w:rFonts w:ascii="微软雅黑" w:eastAsia="微软雅黑" w:hAnsi="微软雅黑" w:hint="eastAsia"/>
        </w:rPr>
        <w:br/>
      </w:r>
      <w:r w:rsidR="008D6678" w:rsidRPr="00620FD9">
        <w:rPr>
          <w:rFonts w:ascii="微软雅黑" w:eastAsia="微软雅黑" w:hAnsi="微软雅黑"/>
        </w:rPr>
        <w:t>2009年被认定为国家高新技术企业；</w:t>
      </w:r>
      <w:r w:rsidR="008D6678" w:rsidRPr="00620FD9">
        <w:rPr>
          <w:rFonts w:ascii="微软雅黑" w:eastAsia="微软雅黑" w:hAnsi="微软雅黑" w:hint="eastAsia"/>
        </w:rPr>
        <w:br/>
      </w:r>
      <w:r w:rsidR="008D6678" w:rsidRPr="00620FD9">
        <w:rPr>
          <w:rFonts w:ascii="微软雅黑" w:eastAsia="微软雅黑" w:hAnsi="微软雅黑"/>
        </w:rPr>
        <w:t>2010年被授予“中国饮水机行业标志性品牌”与“中国最具竞争力十大民族品牌”称号；</w:t>
      </w:r>
      <w:r w:rsidR="008D6678" w:rsidRPr="00620FD9">
        <w:rPr>
          <w:rFonts w:ascii="微软雅黑" w:eastAsia="微软雅黑" w:hAnsi="微软雅黑" w:hint="eastAsia"/>
        </w:rPr>
        <w:br/>
      </w:r>
      <w:r w:rsidR="008D6678" w:rsidRPr="00620FD9">
        <w:rPr>
          <w:rFonts w:ascii="微软雅黑" w:eastAsia="微软雅黑" w:hAnsi="微软雅黑"/>
        </w:rPr>
        <w:t>2011年“快接式滤芯净化技术及外置式电磁加热技术”被中国家电研究院评为年度技术创新奖；</w:t>
      </w:r>
      <w:r w:rsidR="008D6678" w:rsidRPr="00620FD9">
        <w:rPr>
          <w:rFonts w:ascii="微软雅黑" w:eastAsia="微软雅黑" w:hAnsi="微软雅黑" w:hint="eastAsia"/>
        </w:rPr>
        <w:br/>
      </w:r>
      <w:r w:rsidR="008D6678" w:rsidRPr="00620FD9">
        <w:rPr>
          <w:rFonts w:ascii="微软雅黑" w:eastAsia="微软雅黑" w:hAnsi="微软雅黑"/>
        </w:rPr>
        <w:t>2012年和全球顶尖的反渗透</w:t>
      </w:r>
      <w:proofErr w:type="gramStart"/>
      <w:r w:rsidR="008D6678" w:rsidRPr="00620FD9">
        <w:rPr>
          <w:rFonts w:ascii="微软雅黑" w:eastAsia="微软雅黑" w:hAnsi="微软雅黑"/>
        </w:rPr>
        <w:t>膜供应</w:t>
      </w:r>
      <w:proofErr w:type="gramEnd"/>
      <w:r w:rsidR="008D6678" w:rsidRPr="00620FD9">
        <w:rPr>
          <w:rFonts w:ascii="微软雅黑" w:eastAsia="微软雅黑" w:hAnsi="微软雅黑"/>
        </w:rPr>
        <w:t>商美国陶氏公司达成战略合作伙伴；</w:t>
      </w:r>
      <w:r w:rsidR="008D6678" w:rsidRPr="00620FD9">
        <w:rPr>
          <w:rFonts w:ascii="微软雅黑" w:eastAsia="微软雅黑" w:hAnsi="微软雅黑" w:hint="eastAsia"/>
        </w:rPr>
        <w:br/>
      </w:r>
      <w:r w:rsidR="008D6678" w:rsidRPr="00620FD9">
        <w:rPr>
          <w:rFonts w:ascii="微软雅黑" w:eastAsia="微软雅黑" w:hAnsi="微软雅黑"/>
        </w:rPr>
        <w:t>2014年推出配备“美国原装进口陶氏滤芯”的高端净水器A6</w:t>
      </w:r>
      <w:r w:rsidR="00275FE1">
        <w:rPr>
          <w:rFonts w:ascii="微软雅黑" w:eastAsia="微软雅黑" w:hAnsi="微软雅黑"/>
        </w:rPr>
        <w:t>，引领行业品质升级</w:t>
      </w:r>
      <w:r w:rsidR="00275FE1">
        <w:rPr>
          <w:rFonts w:ascii="微软雅黑" w:eastAsia="微软雅黑" w:hAnsi="微软雅黑" w:hint="eastAsia"/>
        </w:rPr>
        <w:t>；</w:t>
      </w:r>
    </w:p>
    <w:p w:rsidR="00D1329C" w:rsidRPr="00620FD9" w:rsidRDefault="00D1329C" w:rsidP="008D667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2015年</w:t>
      </w:r>
      <w:r w:rsidR="00701C24" w:rsidRPr="00701C24">
        <w:rPr>
          <w:rFonts w:ascii="微软雅黑" w:eastAsia="微软雅黑" w:hAnsi="微软雅黑" w:hint="eastAsia"/>
        </w:rPr>
        <w:t>安吉尔检测</w:t>
      </w:r>
      <w:r w:rsidR="00701C24">
        <w:rPr>
          <w:rFonts w:ascii="微软雅黑" w:eastAsia="微软雅黑" w:hAnsi="微软雅黑" w:hint="eastAsia"/>
        </w:rPr>
        <w:t>中心</w:t>
      </w:r>
      <w:r w:rsidR="00701C24" w:rsidRPr="00701C24">
        <w:rPr>
          <w:rFonts w:ascii="微软雅黑" w:eastAsia="微软雅黑" w:hAnsi="微软雅黑" w:hint="eastAsia"/>
        </w:rPr>
        <w:t>通过中国实验室国家认可委员会认可，获得国家标准化实验室认可证书；</w:t>
      </w:r>
    </w:p>
    <w:p w:rsidR="00D170F2" w:rsidRDefault="0056462C" w:rsidP="00701C24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2016年</w:t>
      </w:r>
      <w:r w:rsidR="00701C24" w:rsidRPr="00701C24">
        <w:rPr>
          <w:rFonts w:ascii="微软雅黑" w:eastAsia="微软雅黑" w:hAnsi="微软雅黑" w:hint="eastAsia"/>
        </w:rPr>
        <w:t>安吉尔自主研发的核心部件“折叠超滤活性炭复合滤芯”荣获NSF国际认证。A6全线升级，打造净饮一体化饮水新概念，开创2.0饮水新时代</w:t>
      </w:r>
      <w:r w:rsidR="00275FE1">
        <w:rPr>
          <w:rFonts w:ascii="微软雅黑" w:eastAsia="微软雅黑" w:hAnsi="微软雅黑" w:hint="eastAsia"/>
        </w:rPr>
        <w:t>；</w:t>
      </w:r>
    </w:p>
    <w:p w:rsidR="00C451D4" w:rsidRDefault="00C451D4" w:rsidP="00701C24">
      <w:pPr>
        <w:spacing w:line="0" w:lineRule="atLeast"/>
        <w:rPr>
          <w:rFonts w:ascii="微软雅黑" w:eastAsia="微软雅黑" w:hAnsi="微软雅黑"/>
        </w:rPr>
      </w:pPr>
    </w:p>
    <w:p w:rsidR="00B44613" w:rsidRPr="00620FD9" w:rsidRDefault="007B2DDD" w:rsidP="00620FD9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三、</w:t>
      </w:r>
      <w:r w:rsidR="00B44613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安吉尔文化：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愿景：推进水技术应用，为人类提供安全、健康、时尚的饮水方式，成为饮水、净水行业的先行者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战略目标：</w:t>
      </w:r>
      <w:r w:rsidR="000D50DD" w:rsidRPr="00620FD9">
        <w:rPr>
          <w:rFonts w:ascii="微软雅黑" w:eastAsia="微软雅黑" w:hAnsi="微软雅黑" w:hint="eastAsia"/>
        </w:rPr>
        <w:t>将安吉尔品牌打造为中国健康饮水第一品牌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品牌定位：</w:t>
      </w:r>
      <w:r w:rsidR="000D50DD" w:rsidRPr="00620FD9">
        <w:rPr>
          <w:rFonts w:ascii="微软雅黑" w:eastAsia="微软雅黑" w:hAnsi="微软雅黑" w:hint="eastAsia"/>
        </w:rPr>
        <w:t>高端净饮水专家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价值观：和 诚 勤 精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和：和谐、和</w:t>
      </w:r>
      <w:proofErr w:type="gramStart"/>
      <w:r w:rsidRPr="00620FD9">
        <w:rPr>
          <w:rFonts w:ascii="微软雅黑" w:eastAsia="微软雅黑" w:hAnsi="微软雅黑" w:hint="eastAsia"/>
        </w:rPr>
        <w:t>衷</w:t>
      </w:r>
      <w:proofErr w:type="gramEnd"/>
      <w:r w:rsidR="00275FE1">
        <w:rPr>
          <w:rFonts w:ascii="微软雅黑" w:eastAsia="微软雅黑" w:hAnsi="微软雅黑" w:hint="eastAsia"/>
        </w:rPr>
        <w:t>、</w:t>
      </w:r>
      <w:r w:rsidRPr="00620FD9">
        <w:rPr>
          <w:rFonts w:ascii="微软雅黑" w:eastAsia="微软雅黑" w:hAnsi="微软雅黑" w:hint="eastAsia"/>
        </w:rPr>
        <w:t>共济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诚：诚心、诚实、忠诚</w:t>
      </w:r>
    </w:p>
    <w:p w:rsidR="00EB5A1C" w:rsidRPr="00620FD9" w:rsidRDefault="00EB5A1C" w:rsidP="00EB5A1C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勤：勤心、勤勉、勤俭</w:t>
      </w:r>
    </w:p>
    <w:p w:rsidR="001B605B" w:rsidRPr="008B127A" w:rsidRDefault="00EB5A1C" w:rsidP="003019D8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精：精心、精诚、精炼</w:t>
      </w:r>
    </w:p>
    <w:p w:rsidR="007B2DDD" w:rsidRPr="00620FD9" w:rsidRDefault="007B2DDD" w:rsidP="00AA5AA6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四、人才理念</w:t>
      </w:r>
    </w:p>
    <w:p w:rsidR="007B2DDD" w:rsidRPr="00620FD9" w:rsidRDefault="007B2DDD" w:rsidP="00275FE1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lastRenderedPageBreak/>
        <w:t>安吉尔坚持以人为本的经营理念，始终把人才作为企业发展的创业之本、竞争之本、发展之本。集团已经形成了敬人敬业、公平竞争、尊重知识和人才的良好企业风气。安吉尔前瞻性的招聘战略、开阔的事业发展空间、优良的人才成长环境、有效的激励机制和</w:t>
      </w:r>
      <w:r w:rsidR="00F95414" w:rsidRPr="00620FD9">
        <w:rPr>
          <w:rFonts w:ascii="微软雅黑" w:eastAsia="微软雅黑" w:hAnsi="微软雅黑" w:hint="eastAsia"/>
        </w:rPr>
        <w:t>以</w:t>
      </w:r>
      <w:r w:rsidRPr="00620FD9">
        <w:rPr>
          <w:rFonts w:ascii="微软雅黑" w:eastAsia="微软雅黑" w:hAnsi="微软雅黑" w:hint="eastAsia"/>
        </w:rPr>
        <w:t>人</w:t>
      </w:r>
      <w:r w:rsidR="00F95414" w:rsidRPr="00620FD9">
        <w:rPr>
          <w:rFonts w:ascii="微软雅黑" w:eastAsia="微软雅黑" w:hAnsi="微软雅黑" w:hint="eastAsia"/>
        </w:rPr>
        <w:t>为</w:t>
      </w:r>
      <w:r w:rsidRPr="00620FD9">
        <w:rPr>
          <w:rFonts w:ascii="微软雅黑" w:eastAsia="微软雅黑" w:hAnsi="微软雅黑" w:hint="eastAsia"/>
        </w:rPr>
        <w:t>本的企业文化理念，使企业成为人才集聚的高地。</w:t>
      </w:r>
    </w:p>
    <w:p w:rsidR="007B2DDD" w:rsidRPr="00620FD9" w:rsidRDefault="007B2DDD" w:rsidP="00620FD9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关于人才的选拔、使用，坚持公平、公正、公开，建立了科学的人力资源管理体系，使每一个有能力、有事业心的人都能在建设安吉尔的事业中发挥自己的能力，实现自我抱负。</w:t>
      </w:r>
    </w:p>
    <w:p w:rsidR="005143C5" w:rsidRPr="00620FD9" w:rsidRDefault="005143C5" w:rsidP="00620FD9">
      <w:pPr>
        <w:spacing w:line="0" w:lineRule="atLeast"/>
        <w:rPr>
          <w:rFonts w:ascii="微软雅黑" w:eastAsia="微软雅黑" w:hAnsi="微软雅黑"/>
        </w:rPr>
      </w:pPr>
    </w:p>
    <w:p w:rsidR="00556125" w:rsidRPr="00620FD9" w:rsidRDefault="00F317B1" w:rsidP="00F317B1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五、</w:t>
      </w:r>
      <w:r w:rsidR="008E299D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培养体系</w:t>
      </w:r>
    </w:p>
    <w:p w:rsidR="006F32B3" w:rsidRPr="00620FD9" w:rsidRDefault="006F32B3" w:rsidP="00275FE1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公司注重人才的专业技能培养，</w:t>
      </w:r>
      <w:r w:rsidR="0005633A" w:rsidRPr="00620FD9">
        <w:rPr>
          <w:rFonts w:ascii="微软雅黑" w:eastAsia="微软雅黑" w:hAnsi="微软雅黑" w:hint="eastAsia"/>
        </w:rPr>
        <w:t>针对毕业生人员定制了系统化的培养体系</w:t>
      </w:r>
      <w:r w:rsidR="0078230D" w:rsidRPr="00620FD9">
        <w:rPr>
          <w:rFonts w:ascii="微软雅黑" w:eastAsia="微软雅黑" w:hAnsi="微软雅黑" w:hint="eastAsia"/>
        </w:rPr>
        <w:t>（</w:t>
      </w:r>
      <w:r w:rsidR="00D83347" w:rsidRPr="00620FD9">
        <w:rPr>
          <w:rFonts w:ascii="微软雅黑" w:eastAsia="微软雅黑" w:hAnsi="微软雅黑" w:hint="eastAsia"/>
        </w:rPr>
        <w:t>包括完整的课程体系、专业的拓展训练、基层的生产实习、深入的市场了解、悉心的导师培养、丰富的文娱活动</w:t>
      </w:r>
      <w:r w:rsidR="0078230D" w:rsidRPr="00620FD9">
        <w:rPr>
          <w:rFonts w:ascii="微软雅黑" w:eastAsia="微软雅黑" w:hAnsi="微软雅黑" w:hint="eastAsia"/>
        </w:rPr>
        <w:t>）</w:t>
      </w:r>
      <w:r w:rsidR="0005633A" w:rsidRPr="00620FD9">
        <w:rPr>
          <w:rFonts w:ascii="微软雅黑" w:eastAsia="微软雅黑" w:hAnsi="微软雅黑" w:hint="eastAsia"/>
        </w:rPr>
        <w:t>。所有的毕业生入</w:t>
      </w:r>
      <w:proofErr w:type="gramStart"/>
      <w:r w:rsidR="0005633A" w:rsidRPr="00620FD9">
        <w:rPr>
          <w:rFonts w:ascii="微软雅黑" w:eastAsia="微软雅黑" w:hAnsi="微软雅黑" w:hint="eastAsia"/>
        </w:rPr>
        <w:t>职报道</w:t>
      </w:r>
      <w:proofErr w:type="gramEnd"/>
      <w:r w:rsidR="0005633A" w:rsidRPr="00620FD9">
        <w:rPr>
          <w:rFonts w:ascii="微软雅黑" w:eastAsia="微软雅黑" w:hAnsi="微软雅黑" w:hint="eastAsia"/>
        </w:rPr>
        <w:t>之后，将会进行为期6个月的培训，</w:t>
      </w:r>
      <w:r w:rsidRPr="00620FD9">
        <w:rPr>
          <w:rFonts w:ascii="微软雅黑" w:eastAsia="微软雅黑" w:hAnsi="微软雅黑" w:hint="eastAsia"/>
        </w:rPr>
        <w:t>通过专业、独特的培养，</w:t>
      </w:r>
      <w:r w:rsidR="0026761F" w:rsidRPr="00620FD9">
        <w:rPr>
          <w:rFonts w:ascii="微软雅黑" w:eastAsia="微软雅黑" w:hAnsi="微软雅黑" w:hint="eastAsia"/>
        </w:rPr>
        <w:t>人员</w:t>
      </w:r>
      <w:r w:rsidR="004D7936" w:rsidRPr="00620FD9">
        <w:rPr>
          <w:rFonts w:ascii="微软雅黑" w:eastAsia="微软雅黑" w:hAnsi="微软雅黑" w:hint="eastAsia"/>
        </w:rPr>
        <w:t>将获得在专业能力、综合能力等方面的提升。</w:t>
      </w:r>
    </w:p>
    <w:p w:rsidR="00A345D6" w:rsidRPr="008E299D" w:rsidRDefault="00A345D6" w:rsidP="008252ED">
      <w:pPr>
        <w:spacing w:line="0" w:lineRule="atLeast"/>
        <w:rPr>
          <w:rFonts w:ascii="微软雅黑" w:eastAsia="微软雅黑" w:hAnsi="微软雅黑"/>
        </w:rPr>
      </w:pPr>
    </w:p>
    <w:p w:rsidR="00780901" w:rsidRPr="00620FD9" w:rsidRDefault="00BA5A55" w:rsidP="00620FD9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六、</w:t>
      </w:r>
      <w:r w:rsidR="00FA3220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毕业生政策</w:t>
      </w:r>
    </w:p>
    <w:p w:rsidR="00344E11" w:rsidRPr="003A7E93" w:rsidRDefault="00BE1E6B" w:rsidP="00780901">
      <w:pPr>
        <w:spacing w:line="0" w:lineRule="atLeast"/>
        <w:rPr>
          <w:rFonts w:ascii="微软雅黑" w:eastAsia="微软雅黑" w:hAnsi="微软雅黑"/>
          <w:b/>
        </w:rPr>
      </w:pPr>
      <w:r w:rsidRPr="003A7E93">
        <w:rPr>
          <w:rFonts w:ascii="微软雅黑" w:eastAsia="微软雅黑" w:hAnsi="微软雅黑" w:hint="eastAsia"/>
          <w:b/>
        </w:rPr>
        <w:t>（一）</w:t>
      </w:r>
      <w:r w:rsidR="001B284D" w:rsidRPr="003A7E93">
        <w:rPr>
          <w:rFonts w:ascii="微软雅黑" w:eastAsia="微软雅黑" w:hAnsi="微软雅黑" w:hint="eastAsia"/>
          <w:b/>
        </w:rPr>
        <w:t>薪酬福利体系</w:t>
      </w:r>
    </w:p>
    <w:p w:rsidR="009A069C" w:rsidRPr="00620FD9" w:rsidRDefault="009A069C" w:rsidP="00780901">
      <w:pPr>
        <w:spacing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1、薪酬体系</w:t>
      </w:r>
    </w:p>
    <w:p w:rsidR="00701C24" w:rsidRDefault="00565B77" w:rsidP="00275FE1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所有毕业生经公司面试合格后才能正式录用。一经录用，公司将提供在深圳当地富有竞争力的薪酬待遇</w:t>
      </w:r>
      <w:r w:rsidR="00B21E5B" w:rsidRPr="00620FD9">
        <w:rPr>
          <w:rFonts w:ascii="微软雅黑" w:eastAsia="微软雅黑" w:hAnsi="微软雅黑" w:hint="eastAsia"/>
        </w:rPr>
        <w:t>及良好的教育培训机会</w:t>
      </w:r>
      <w:r w:rsidRPr="00620FD9">
        <w:rPr>
          <w:rFonts w:ascii="微软雅黑" w:eastAsia="微软雅黑" w:hAnsi="微软雅黑" w:hint="eastAsia"/>
        </w:rPr>
        <w:t>。</w:t>
      </w:r>
    </w:p>
    <w:p w:rsidR="007C5A12" w:rsidRDefault="007C5A12" w:rsidP="002644E5">
      <w:pPr>
        <w:spacing w:line="0" w:lineRule="atLeast"/>
        <w:rPr>
          <w:rFonts w:ascii="微软雅黑" w:eastAsia="微软雅黑" w:hAnsi="微软雅黑"/>
          <w:b/>
        </w:rPr>
      </w:pPr>
      <w:r w:rsidRPr="003A7E93">
        <w:rPr>
          <w:rFonts w:ascii="微软雅黑" w:eastAsia="微软雅黑" w:hAnsi="微软雅黑" w:hint="eastAsia"/>
          <w:b/>
        </w:rPr>
        <w:t>A</w:t>
      </w:r>
      <w:r w:rsidRPr="003A7E93">
        <w:rPr>
          <w:rFonts w:ascii="微软雅黑" w:eastAsia="微软雅黑" w:hAnsi="微软雅黑"/>
          <w:b/>
        </w:rPr>
        <w:t xml:space="preserve"> :</w:t>
      </w:r>
      <w:r w:rsidRPr="003A7E93">
        <w:rPr>
          <w:rFonts w:ascii="微软雅黑" w:eastAsia="微软雅黑" w:hAnsi="微软雅黑" w:hint="eastAsia"/>
          <w:b/>
        </w:rPr>
        <w:t>职能、</w:t>
      </w:r>
      <w:r w:rsidRPr="003A7E93">
        <w:rPr>
          <w:rFonts w:ascii="微软雅黑" w:eastAsia="微软雅黑" w:hAnsi="微软雅黑"/>
          <w:b/>
        </w:rPr>
        <w:t>技术类人才</w:t>
      </w:r>
      <w:r w:rsidRPr="003A7E93">
        <w:rPr>
          <w:rFonts w:ascii="微软雅黑" w:eastAsia="微软雅黑" w:hAnsi="微软雅黑" w:hint="eastAsia"/>
          <w:b/>
        </w:rPr>
        <w:t>薪资</w:t>
      </w:r>
      <w:r w:rsidRPr="003A7E93">
        <w:rPr>
          <w:rFonts w:ascii="微软雅黑" w:eastAsia="微软雅黑" w:hAnsi="微软雅黑"/>
          <w:b/>
        </w:rPr>
        <w:t>标准</w:t>
      </w:r>
    </w:p>
    <w:p w:rsidR="00F821C5" w:rsidRPr="00C451D4" w:rsidRDefault="00F821C5" w:rsidP="00C451D4">
      <w:pPr>
        <w:spacing w:line="0" w:lineRule="atLeast"/>
        <w:ind w:firstLineChars="150" w:firstLine="315"/>
        <w:rPr>
          <w:rFonts w:ascii="微软雅黑" w:eastAsia="微软雅黑" w:hAnsi="微软雅黑"/>
        </w:rPr>
      </w:pPr>
      <w:r w:rsidRPr="00C451D4">
        <w:rPr>
          <w:rFonts w:ascii="微软雅黑" w:eastAsia="微软雅黑" w:hAnsi="微软雅黑" w:hint="eastAsia"/>
          <w:b/>
        </w:rPr>
        <w:t>本</w:t>
      </w:r>
      <w:r w:rsidR="00C451D4" w:rsidRPr="00C451D4">
        <w:rPr>
          <w:rFonts w:ascii="微软雅黑" w:eastAsia="微软雅黑" w:hAnsi="微软雅黑" w:hint="eastAsia"/>
          <w:b/>
        </w:rPr>
        <w:t xml:space="preserve">  </w:t>
      </w:r>
      <w:r w:rsidRPr="00C451D4">
        <w:rPr>
          <w:rFonts w:ascii="微软雅黑" w:eastAsia="微软雅黑" w:hAnsi="微软雅黑" w:hint="eastAsia"/>
          <w:b/>
        </w:rPr>
        <w:t>科</w:t>
      </w:r>
      <w:r w:rsidRPr="00C451D4">
        <w:rPr>
          <w:rFonts w:ascii="微软雅黑" w:eastAsia="微软雅黑" w:hAnsi="微软雅黑"/>
          <w:b/>
        </w:rPr>
        <w:t>：</w:t>
      </w:r>
      <w:r w:rsidRPr="00C451D4">
        <w:rPr>
          <w:rFonts w:ascii="微软雅黑" w:eastAsia="微软雅黑" w:hAnsi="微软雅黑" w:hint="eastAsia"/>
        </w:rPr>
        <w:t>4000</w:t>
      </w:r>
      <w:r w:rsidRPr="00C451D4">
        <w:rPr>
          <w:rFonts w:ascii="微软雅黑" w:eastAsia="微软雅黑" w:hAnsi="微软雅黑"/>
        </w:rPr>
        <w:t>~</w:t>
      </w:r>
      <w:r w:rsidR="00097FE1">
        <w:rPr>
          <w:rFonts w:ascii="微软雅黑" w:eastAsia="微软雅黑" w:hAnsi="微软雅黑"/>
        </w:rPr>
        <w:t>7</w:t>
      </w:r>
      <w:r w:rsidRPr="00C451D4">
        <w:rPr>
          <w:rFonts w:ascii="微软雅黑" w:eastAsia="微软雅黑" w:hAnsi="微软雅黑"/>
        </w:rPr>
        <w:t>000</w:t>
      </w:r>
      <w:r w:rsidRPr="00C451D4">
        <w:rPr>
          <w:rFonts w:ascii="微软雅黑" w:eastAsia="微软雅黑" w:hAnsi="微软雅黑" w:hint="eastAsia"/>
        </w:rPr>
        <w:t>元/月</w:t>
      </w:r>
    </w:p>
    <w:p w:rsidR="00F821C5" w:rsidRDefault="00F821C5" w:rsidP="00C451D4">
      <w:pPr>
        <w:spacing w:line="0" w:lineRule="atLeast"/>
        <w:ind w:firstLineChars="150" w:firstLine="315"/>
        <w:rPr>
          <w:rFonts w:ascii="微软雅黑" w:eastAsia="微软雅黑" w:hAnsi="微软雅黑"/>
        </w:rPr>
      </w:pPr>
      <w:r w:rsidRPr="00C451D4">
        <w:rPr>
          <w:rFonts w:ascii="微软雅黑" w:eastAsia="微软雅黑" w:hAnsi="微软雅黑" w:hint="eastAsia"/>
          <w:b/>
        </w:rPr>
        <w:t>研究生</w:t>
      </w:r>
      <w:r w:rsidRPr="00C451D4">
        <w:rPr>
          <w:rFonts w:ascii="微软雅黑" w:eastAsia="微软雅黑" w:hAnsi="微软雅黑"/>
          <w:b/>
        </w:rPr>
        <w:t>：</w:t>
      </w:r>
      <w:r w:rsidR="00C451D4">
        <w:rPr>
          <w:rFonts w:ascii="微软雅黑" w:eastAsia="微软雅黑" w:hAnsi="微软雅黑" w:hint="eastAsia"/>
        </w:rPr>
        <w:t>5000</w:t>
      </w:r>
      <w:r w:rsidR="00C451D4">
        <w:rPr>
          <w:rFonts w:ascii="微软雅黑" w:eastAsia="微软雅黑" w:hAnsi="微软雅黑"/>
        </w:rPr>
        <w:t>~</w:t>
      </w:r>
      <w:r w:rsidR="00097FE1">
        <w:rPr>
          <w:rFonts w:ascii="微软雅黑" w:eastAsia="微软雅黑" w:hAnsi="微软雅黑"/>
        </w:rPr>
        <w:t>9</w:t>
      </w:r>
      <w:r w:rsidR="00C451D4">
        <w:rPr>
          <w:rFonts w:ascii="微软雅黑" w:eastAsia="微软雅黑" w:hAnsi="微软雅黑"/>
        </w:rPr>
        <w:t>000</w:t>
      </w:r>
      <w:r w:rsidR="00C451D4">
        <w:rPr>
          <w:rFonts w:ascii="微软雅黑" w:eastAsia="微软雅黑" w:hAnsi="微软雅黑" w:hint="eastAsia"/>
        </w:rPr>
        <w:t>元/月</w:t>
      </w:r>
    </w:p>
    <w:p w:rsidR="008E7B07" w:rsidRPr="008E7B07" w:rsidRDefault="008E7B07" w:rsidP="00C451D4">
      <w:pPr>
        <w:spacing w:line="0" w:lineRule="atLeast"/>
        <w:ind w:firstLineChars="150" w:firstLine="315"/>
        <w:rPr>
          <w:rFonts w:ascii="微软雅黑" w:eastAsia="微软雅黑" w:hAnsi="微软雅黑"/>
          <w:color w:val="FF0000"/>
        </w:rPr>
      </w:pPr>
      <w:r w:rsidRPr="008E7B07">
        <w:rPr>
          <w:rFonts w:ascii="微软雅黑" w:eastAsia="微软雅黑" w:hAnsi="微软雅黑" w:hint="eastAsia"/>
          <w:color w:val="FF0000"/>
        </w:rPr>
        <w:t>本薪资</w:t>
      </w:r>
      <w:r w:rsidRPr="008E7B07">
        <w:rPr>
          <w:rFonts w:ascii="微软雅黑" w:eastAsia="微软雅黑" w:hAnsi="微软雅黑"/>
          <w:color w:val="FF0000"/>
        </w:rPr>
        <w:t>为试用期薪资，试用期为</w:t>
      </w:r>
      <w:r w:rsidRPr="008E7B07">
        <w:rPr>
          <w:rFonts w:ascii="微软雅黑" w:eastAsia="微软雅黑" w:hAnsi="微软雅黑" w:hint="eastAsia"/>
          <w:color w:val="FF0000"/>
        </w:rPr>
        <w:t>6个月</w:t>
      </w:r>
      <w:r w:rsidRPr="008E7B07">
        <w:rPr>
          <w:rFonts w:ascii="微软雅黑" w:eastAsia="微软雅黑" w:hAnsi="微软雅黑"/>
          <w:color w:val="FF0000"/>
        </w:rPr>
        <w:t>，</w:t>
      </w:r>
      <w:r w:rsidRPr="008E7B07">
        <w:rPr>
          <w:rFonts w:ascii="微软雅黑" w:eastAsia="微软雅黑" w:hAnsi="微软雅黑" w:hint="eastAsia"/>
          <w:color w:val="FF0000"/>
        </w:rPr>
        <w:t>转正</w:t>
      </w:r>
      <w:r w:rsidRPr="008E7B07">
        <w:rPr>
          <w:rFonts w:ascii="微软雅黑" w:eastAsia="微软雅黑" w:hAnsi="微软雅黑"/>
          <w:color w:val="FF0000"/>
        </w:rPr>
        <w:t>后薪资</w:t>
      </w:r>
      <w:r w:rsidRPr="008E7B07">
        <w:rPr>
          <w:rFonts w:ascii="微软雅黑" w:eastAsia="微软雅黑" w:hAnsi="微软雅黑" w:hint="eastAsia"/>
          <w:color w:val="FF0000"/>
        </w:rPr>
        <w:t>向上</w:t>
      </w:r>
      <w:r w:rsidRPr="008E7B07">
        <w:rPr>
          <w:rFonts w:ascii="微软雅黑" w:eastAsia="微软雅黑" w:hAnsi="微软雅黑"/>
          <w:color w:val="FF0000"/>
        </w:rPr>
        <w:t>浮动</w:t>
      </w:r>
      <w:r w:rsidRPr="008E7B07">
        <w:rPr>
          <w:rFonts w:ascii="微软雅黑" w:eastAsia="微软雅黑" w:hAnsi="微软雅黑" w:hint="eastAsia"/>
          <w:color w:val="FF0000"/>
        </w:rPr>
        <w:t>10</w:t>
      </w:r>
      <w:r w:rsidRPr="008E7B07">
        <w:rPr>
          <w:rFonts w:ascii="微软雅黑" w:eastAsia="微软雅黑" w:hAnsi="微软雅黑"/>
          <w:color w:val="FF0000"/>
        </w:rPr>
        <w:t>%~20%</w:t>
      </w:r>
    </w:p>
    <w:p w:rsidR="007C5A12" w:rsidRPr="003A7E93" w:rsidRDefault="007C5A12" w:rsidP="007C5A12">
      <w:pPr>
        <w:spacing w:line="0" w:lineRule="atLeast"/>
        <w:rPr>
          <w:rFonts w:ascii="微软雅黑" w:eastAsia="微软雅黑" w:hAnsi="微软雅黑"/>
          <w:b/>
        </w:rPr>
      </w:pPr>
      <w:r w:rsidRPr="003A7E93">
        <w:rPr>
          <w:rFonts w:ascii="微软雅黑" w:eastAsia="微软雅黑" w:hAnsi="微软雅黑"/>
          <w:b/>
        </w:rPr>
        <w:t>B :</w:t>
      </w:r>
      <w:r w:rsidRPr="003A7E93">
        <w:rPr>
          <w:rFonts w:ascii="微软雅黑" w:eastAsia="微软雅黑" w:hAnsi="微软雅黑" w:hint="eastAsia"/>
          <w:b/>
        </w:rPr>
        <w:t>营销</w:t>
      </w:r>
      <w:r w:rsidRPr="003A7E93">
        <w:rPr>
          <w:rFonts w:ascii="微软雅黑" w:eastAsia="微软雅黑" w:hAnsi="微软雅黑"/>
          <w:b/>
        </w:rPr>
        <w:t>体系薪资</w:t>
      </w:r>
      <w:r w:rsidRPr="003A7E93">
        <w:rPr>
          <w:rFonts w:ascii="微软雅黑" w:eastAsia="微软雅黑" w:hAnsi="微软雅黑" w:hint="eastAsia"/>
          <w:b/>
        </w:rPr>
        <w:t>标准</w:t>
      </w:r>
    </w:p>
    <w:p w:rsidR="0044445C" w:rsidRDefault="007C5A12" w:rsidP="00C451D4">
      <w:pPr>
        <w:spacing w:line="0" w:lineRule="atLeast"/>
        <w:ind w:firstLineChars="150" w:firstLine="315"/>
        <w:rPr>
          <w:rFonts w:ascii="微软雅黑" w:eastAsia="微软雅黑" w:hAnsi="微软雅黑"/>
        </w:rPr>
      </w:pPr>
      <w:r w:rsidRPr="00B3035B">
        <w:rPr>
          <w:rFonts w:ascii="微软雅黑" w:eastAsia="微软雅黑" w:hAnsi="微软雅黑" w:hint="eastAsia"/>
          <w:b/>
        </w:rPr>
        <w:t>试用期:</w:t>
      </w:r>
      <w:r w:rsidRPr="00B3035B">
        <w:rPr>
          <w:rFonts w:ascii="微软雅黑" w:eastAsia="微软雅黑" w:hAnsi="微软雅黑"/>
          <w:b/>
        </w:rPr>
        <w:t xml:space="preserve"> </w:t>
      </w:r>
      <w:r w:rsidRPr="003A7E93">
        <w:rPr>
          <w:rFonts w:ascii="微软雅黑" w:eastAsia="微软雅黑" w:hAnsi="微软雅黑"/>
        </w:rPr>
        <w:t xml:space="preserve"> </w:t>
      </w:r>
    </w:p>
    <w:p w:rsidR="007C5A12" w:rsidRPr="003A7E93" w:rsidRDefault="007C5A12" w:rsidP="00B4482B">
      <w:pPr>
        <w:spacing w:line="0" w:lineRule="atLeast"/>
        <w:ind w:firstLineChars="550" w:firstLine="1155"/>
        <w:rPr>
          <w:rFonts w:ascii="微软雅黑" w:eastAsia="微软雅黑" w:hAnsi="微软雅黑"/>
        </w:rPr>
      </w:pPr>
      <w:r w:rsidRPr="003A7E93">
        <w:rPr>
          <w:rFonts w:ascii="微软雅黑" w:eastAsia="微软雅黑" w:hAnsi="微软雅黑"/>
        </w:rPr>
        <w:t>基本工资</w:t>
      </w:r>
      <w:r w:rsidRPr="003A7E93">
        <w:rPr>
          <w:rFonts w:ascii="微软雅黑" w:eastAsia="微软雅黑" w:hAnsi="微软雅黑" w:hint="eastAsia"/>
        </w:rPr>
        <w:t>3000元/月，</w:t>
      </w:r>
      <w:r w:rsidRPr="003A7E93">
        <w:rPr>
          <w:rFonts w:ascii="微软雅黑" w:eastAsia="微软雅黑" w:hAnsi="微软雅黑"/>
        </w:rPr>
        <w:t>试用期</w:t>
      </w:r>
      <w:r w:rsidRPr="003A7E93">
        <w:rPr>
          <w:rFonts w:ascii="微软雅黑" w:eastAsia="微软雅黑" w:hAnsi="微软雅黑" w:hint="eastAsia"/>
        </w:rPr>
        <w:t>6个月</w:t>
      </w:r>
      <w:r w:rsidRPr="003A7E93">
        <w:rPr>
          <w:rFonts w:ascii="微软雅黑" w:eastAsia="微软雅黑" w:hAnsi="微软雅黑"/>
        </w:rPr>
        <w:t>。</w:t>
      </w:r>
    </w:p>
    <w:p w:rsidR="007C5A12" w:rsidRPr="003A7E93" w:rsidRDefault="007C5A12" w:rsidP="00B4482B">
      <w:pPr>
        <w:spacing w:line="0" w:lineRule="atLeast"/>
        <w:ind w:firstLineChars="550" w:firstLine="1155"/>
        <w:rPr>
          <w:rFonts w:ascii="微软雅黑" w:eastAsia="微软雅黑" w:hAnsi="微软雅黑"/>
        </w:rPr>
      </w:pPr>
      <w:r w:rsidRPr="003A7E93">
        <w:rPr>
          <w:rFonts w:ascii="微软雅黑" w:eastAsia="微软雅黑" w:hAnsi="微软雅黑" w:hint="eastAsia"/>
        </w:rPr>
        <w:t>差旅费用实报实销</w:t>
      </w:r>
      <w:r w:rsidR="00030E0D">
        <w:rPr>
          <w:rFonts w:ascii="微软雅黑" w:eastAsia="微软雅黑" w:hAnsi="微软雅黑"/>
        </w:rPr>
        <w:t>，</w:t>
      </w:r>
      <w:r w:rsidRPr="003A7E93">
        <w:rPr>
          <w:rFonts w:ascii="微软雅黑" w:eastAsia="微软雅黑" w:hAnsi="微软雅黑" w:hint="eastAsia"/>
        </w:rPr>
        <w:t>额度</w:t>
      </w:r>
      <w:r w:rsidRPr="003A7E93">
        <w:rPr>
          <w:rFonts w:ascii="微软雅黑" w:eastAsia="微软雅黑" w:hAnsi="微软雅黑"/>
        </w:rPr>
        <w:t>为</w:t>
      </w:r>
      <w:r w:rsidR="00030E0D">
        <w:rPr>
          <w:rFonts w:ascii="微软雅黑" w:eastAsia="微软雅黑" w:hAnsi="微软雅黑" w:hint="eastAsia"/>
        </w:rPr>
        <w:t>3000</w:t>
      </w:r>
      <w:r w:rsidR="00030E0D">
        <w:rPr>
          <w:rFonts w:ascii="微软雅黑" w:eastAsia="微软雅黑" w:hAnsi="微软雅黑"/>
        </w:rPr>
        <w:t>-5000</w:t>
      </w:r>
      <w:r w:rsidRPr="003A7E93">
        <w:rPr>
          <w:rFonts w:ascii="微软雅黑" w:eastAsia="微软雅黑" w:hAnsi="微软雅黑" w:hint="eastAsia"/>
        </w:rPr>
        <w:t>元/月</w:t>
      </w:r>
      <w:r w:rsidRPr="003A7E93">
        <w:rPr>
          <w:rFonts w:ascii="微软雅黑" w:eastAsia="微软雅黑" w:hAnsi="微软雅黑"/>
        </w:rPr>
        <w:t>；</w:t>
      </w:r>
    </w:p>
    <w:p w:rsidR="0044445C" w:rsidRPr="00BA0116" w:rsidRDefault="007C5A12" w:rsidP="00BA0116">
      <w:pPr>
        <w:spacing w:line="0" w:lineRule="atLeast"/>
        <w:ind w:firstLineChars="150" w:firstLine="315"/>
        <w:rPr>
          <w:rFonts w:ascii="微软雅黑" w:eastAsia="微软雅黑" w:hAnsi="微软雅黑"/>
        </w:rPr>
      </w:pPr>
      <w:r w:rsidRPr="00B3035B">
        <w:rPr>
          <w:rFonts w:ascii="微软雅黑" w:eastAsia="微软雅黑" w:hAnsi="微软雅黑" w:hint="eastAsia"/>
          <w:b/>
        </w:rPr>
        <w:t>转  正</w:t>
      </w:r>
      <w:r w:rsidRPr="00B3035B">
        <w:rPr>
          <w:rFonts w:ascii="微软雅黑" w:eastAsia="微软雅黑" w:hAnsi="微软雅黑"/>
          <w:b/>
        </w:rPr>
        <w:t>：</w:t>
      </w:r>
      <w:r w:rsidR="00B82AF0" w:rsidRPr="00B82AF0">
        <w:rPr>
          <w:rFonts w:ascii="微软雅黑" w:eastAsia="微软雅黑" w:hAnsi="微软雅黑" w:hint="eastAsia"/>
        </w:rPr>
        <w:t>6</w:t>
      </w:r>
      <w:r w:rsidR="00B82AF0" w:rsidRPr="00B82AF0">
        <w:rPr>
          <w:rFonts w:ascii="微软雅黑" w:eastAsia="微软雅黑" w:hAnsi="微软雅黑"/>
        </w:rPr>
        <w:t>-9</w:t>
      </w:r>
      <w:r w:rsidR="00B82AF0" w:rsidRPr="00B82AF0">
        <w:rPr>
          <w:rFonts w:ascii="微软雅黑" w:eastAsia="微软雅黑" w:hAnsi="微软雅黑" w:hint="eastAsia"/>
        </w:rPr>
        <w:t>万/年</w:t>
      </w:r>
      <w:r w:rsidR="00B82AF0" w:rsidRPr="00B82AF0">
        <w:rPr>
          <w:rFonts w:ascii="微软雅黑" w:eastAsia="微软雅黑" w:hAnsi="微软雅黑"/>
        </w:rPr>
        <w:t>，具体</w:t>
      </w:r>
      <w:r w:rsidR="00BA0116">
        <w:rPr>
          <w:rFonts w:ascii="微软雅黑" w:eastAsia="微软雅黑" w:hAnsi="微软雅黑"/>
        </w:rPr>
        <w:t>按照营销中心薪酬福利</w:t>
      </w:r>
      <w:r w:rsidR="00BA0116">
        <w:rPr>
          <w:rFonts w:ascii="微软雅黑" w:eastAsia="微软雅黑" w:hAnsi="微软雅黑" w:hint="eastAsia"/>
        </w:rPr>
        <w:t>制度</w:t>
      </w:r>
      <w:r w:rsidR="00BA0116">
        <w:rPr>
          <w:rFonts w:ascii="微软雅黑" w:eastAsia="微软雅黑" w:hAnsi="微软雅黑"/>
        </w:rPr>
        <w:t>执行</w:t>
      </w:r>
      <w:r w:rsidR="00B82AF0">
        <w:rPr>
          <w:rFonts w:ascii="微软雅黑" w:eastAsia="微软雅黑" w:hAnsi="微软雅黑" w:hint="eastAsia"/>
        </w:rPr>
        <w:t>。</w:t>
      </w:r>
    </w:p>
    <w:p w:rsidR="0044445C" w:rsidRDefault="0044445C" w:rsidP="00BA0116">
      <w:pPr>
        <w:spacing w:line="0" w:lineRule="atLeast"/>
        <w:ind w:firstLineChars="550" w:firstLine="1155"/>
        <w:rPr>
          <w:rFonts w:ascii="微软雅黑" w:eastAsia="微软雅黑" w:hAnsi="微软雅黑"/>
        </w:rPr>
      </w:pPr>
      <w:r w:rsidRPr="0044445C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 w:rsidRPr="0044445C">
        <w:rPr>
          <w:rFonts w:ascii="微软雅黑" w:eastAsia="微软雅黑" w:hAnsi="微软雅黑" w:hint="eastAsia"/>
        </w:rPr>
        <w:t>度</w:t>
      </w:r>
      <w:r>
        <w:rPr>
          <w:rFonts w:ascii="微软雅黑" w:eastAsia="微软雅黑" w:hAnsi="微软雅黑" w:hint="eastAsia"/>
        </w:rPr>
        <w:t xml:space="preserve">：    </w:t>
      </w:r>
      <w:r w:rsidRPr="0044445C">
        <w:rPr>
          <w:rFonts w:ascii="微软雅黑" w:eastAsia="微软雅黑" w:hAnsi="微软雅黑"/>
        </w:rPr>
        <w:t>固定工资</w:t>
      </w:r>
      <w:r>
        <w:rPr>
          <w:rFonts w:ascii="微软雅黑" w:eastAsia="微软雅黑" w:hAnsi="微软雅黑" w:hint="eastAsia"/>
        </w:rPr>
        <w:t xml:space="preserve">             </w:t>
      </w:r>
      <w:r>
        <w:rPr>
          <w:rFonts w:ascii="微软雅黑" w:eastAsia="微软雅黑" w:hAnsi="微软雅黑"/>
        </w:rPr>
        <w:t xml:space="preserve">  </w:t>
      </w:r>
      <w:r w:rsidR="00C14CA0">
        <w:rPr>
          <w:rFonts w:ascii="微软雅黑" w:eastAsia="微软雅黑" w:hAnsi="微软雅黑"/>
        </w:rPr>
        <w:t xml:space="preserve">    </w:t>
      </w:r>
      <w:r>
        <w:rPr>
          <w:rFonts w:ascii="微软雅黑" w:eastAsia="微软雅黑" w:hAnsi="微软雅黑" w:hint="eastAsia"/>
        </w:rPr>
        <w:t>3000~</w:t>
      </w:r>
      <w:r w:rsidR="004A4F3D">
        <w:rPr>
          <w:rFonts w:ascii="微软雅黑" w:eastAsia="微软雅黑" w:hAnsi="微软雅黑"/>
        </w:rPr>
        <w:t>4000</w:t>
      </w:r>
      <w:r>
        <w:rPr>
          <w:rFonts w:ascii="微软雅黑" w:eastAsia="微软雅黑" w:hAnsi="微软雅黑" w:hint="eastAsia"/>
        </w:rPr>
        <w:t>元/月</w:t>
      </w:r>
    </w:p>
    <w:p w:rsidR="0044445C" w:rsidRDefault="0044445C" w:rsidP="00BA0116">
      <w:pPr>
        <w:spacing w:line="0" w:lineRule="atLeast"/>
        <w:ind w:firstLineChars="550" w:firstLine="115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季  度：    绩效</w:t>
      </w:r>
      <w:r>
        <w:rPr>
          <w:rFonts w:ascii="微软雅黑" w:eastAsia="微软雅黑" w:hAnsi="微软雅黑"/>
        </w:rPr>
        <w:t>工资</w:t>
      </w:r>
      <w:r>
        <w:rPr>
          <w:rFonts w:ascii="微软雅黑" w:eastAsia="微软雅黑" w:hAnsi="微软雅黑" w:hint="eastAsia"/>
        </w:rPr>
        <w:t xml:space="preserve"> </w:t>
      </w:r>
      <w:r w:rsidR="00C14CA0">
        <w:rPr>
          <w:rFonts w:ascii="微软雅黑" w:eastAsia="微软雅黑" w:hAnsi="微软雅黑"/>
        </w:rPr>
        <w:t xml:space="preserve">            </w:t>
      </w:r>
      <w:r w:rsidR="00C14CA0">
        <w:rPr>
          <w:rFonts w:ascii="微软雅黑" w:eastAsia="微软雅黑" w:hAnsi="微软雅黑" w:hint="eastAsia"/>
        </w:rPr>
        <w:t>固定</w:t>
      </w:r>
      <w:r w:rsidR="00C14CA0">
        <w:rPr>
          <w:rFonts w:ascii="微软雅黑" w:eastAsia="微软雅黑" w:hAnsi="微软雅黑"/>
        </w:rPr>
        <w:t>工资与</w:t>
      </w:r>
      <w:r w:rsidR="00C14CA0">
        <w:rPr>
          <w:rFonts w:ascii="微软雅黑" w:eastAsia="微软雅黑" w:hAnsi="微软雅黑" w:hint="eastAsia"/>
        </w:rPr>
        <w:t>绩效</w:t>
      </w:r>
      <w:r w:rsidR="00C14CA0">
        <w:rPr>
          <w:rFonts w:ascii="微软雅黑" w:eastAsia="微软雅黑" w:hAnsi="微软雅黑"/>
        </w:rPr>
        <w:t>工资</w:t>
      </w:r>
      <w:r>
        <w:rPr>
          <w:rFonts w:ascii="微软雅黑" w:eastAsia="微软雅黑" w:hAnsi="微软雅黑" w:hint="eastAsia"/>
        </w:rPr>
        <w:t>比例</w:t>
      </w:r>
      <w:r>
        <w:rPr>
          <w:rFonts w:ascii="微软雅黑" w:eastAsia="微软雅黑" w:hAnsi="微软雅黑"/>
        </w:rPr>
        <w:t>为1</w:t>
      </w:r>
      <w:r>
        <w:rPr>
          <w:rFonts w:ascii="微软雅黑" w:eastAsia="微软雅黑" w:hAnsi="微软雅黑" w:hint="eastAsia"/>
        </w:rPr>
        <w:t>:1或3:2</w:t>
      </w:r>
    </w:p>
    <w:p w:rsidR="0044445C" w:rsidRDefault="0044445C" w:rsidP="00BA0116">
      <w:pPr>
        <w:spacing w:line="0" w:lineRule="atLeast"/>
        <w:ind w:firstLineChars="550" w:firstLine="115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半年度：    年中奖励 </w:t>
      </w:r>
      <w:r>
        <w:rPr>
          <w:rFonts w:ascii="微软雅黑" w:eastAsia="微软雅黑" w:hAnsi="微软雅黑"/>
        </w:rPr>
        <w:t xml:space="preserve">                </w:t>
      </w:r>
      <w:r w:rsidR="00C14CA0">
        <w:rPr>
          <w:rFonts w:ascii="微软雅黑" w:eastAsia="微软雅黑" w:hAnsi="微软雅黑"/>
        </w:rPr>
        <w:t xml:space="preserve">  </w:t>
      </w:r>
      <w:r>
        <w:rPr>
          <w:rFonts w:ascii="微软雅黑" w:eastAsia="微软雅黑" w:hAnsi="微软雅黑" w:hint="eastAsia"/>
        </w:rPr>
        <w:t>现金1~</w:t>
      </w:r>
      <w:r>
        <w:rPr>
          <w:rFonts w:ascii="微软雅黑" w:eastAsia="微软雅黑" w:hAnsi="微软雅黑"/>
        </w:rPr>
        <w:t>10</w:t>
      </w:r>
      <w:r>
        <w:rPr>
          <w:rFonts w:ascii="微软雅黑" w:eastAsia="微软雅黑" w:hAnsi="微软雅黑" w:hint="eastAsia"/>
        </w:rPr>
        <w:t>万/分部</w:t>
      </w:r>
    </w:p>
    <w:p w:rsidR="00BA0116" w:rsidRPr="008E7B07" w:rsidRDefault="0044445C" w:rsidP="008E7B07">
      <w:pPr>
        <w:spacing w:line="0" w:lineRule="atLeast"/>
        <w:ind w:firstLineChars="550" w:firstLine="115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  度：</w:t>
      </w:r>
      <w:r w:rsidR="00BA0116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年度</w:t>
      </w:r>
      <w:r>
        <w:rPr>
          <w:rFonts w:ascii="微软雅黑" w:eastAsia="微软雅黑" w:hAnsi="微软雅黑"/>
        </w:rPr>
        <w:t>奖惩+超额分享</w:t>
      </w:r>
      <w:r>
        <w:rPr>
          <w:rFonts w:ascii="微软雅黑" w:eastAsia="微软雅黑" w:hAnsi="微软雅黑" w:hint="eastAsia"/>
        </w:rPr>
        <w:t xml:space="preserve">   </w:t>
      </w:r>
      <w:r w:rsidR="00C14CA0">
        <w:rPr>
          <w:rFonts w:ascii="微软雅黑" w:eastAsia="微软雅黑" w:hAnsi="微软雅黑"/>
        </w:rPr>
        <w:t xml:space="preserve">     </w:t>
      </w:r>
      <w:r>
        <w:rPr>
          <w:rFonts w:ascii="微软雅黑" w:eastAsia="微软雅黑" w:hAnsi="微软雅黑" w:hint="eastAsia"/>
        </w:rPr>
        <w:t>现金1</w:t>
      </w:r>
      <w:r>
        <w:rPr>
          <w:rFonts w:ascii="微软雅黑" w:eastAsia="微软雅黑" w:hAnsi="微软雅黑"/>
        </w:rPr>
        <w:t>~10</w:t>
      </w:r>
      <w:r>
        <w:rPr>
          <w:rFonts w:ascii="微软雅黑" w:eastAsia="微软雅黑" w:hAnsi="微软雅黑" w:hint="eastAsia"/>
        </w:rPr>
        <w:t>万/分部，</w:t>
      </w:r>
      <w:r>
        <w:rPr>
          <w:rFonts w:ascii="微软雅黑" w:eastAsia="微软雅黑" w:hAnsi="微软雅黑"/>
        </w:rPr>
        <w:t>旅游</w:t>
      </w:r>
      <w:r w:rsidR="00BA0116">
        <w:rPr>
          <w:rFonts w:ascii="微软雅黑" w:eastAsia="微软雅黑" w:hAnsi="微软雅黑" w:hint="eastAsia"/>
        </w:rPr>
        <w:t>奖励</w:t>
      </w:r>
    </w:p>
    <w:p w:rsidR="00E42C26" w:rsidRPr="003A7E93" w:rsidRDefault="003A7E93" w:rsidP="007C5A12">
      <w:pPr>
        <w:spacing w:line="0" w:lineRule="atLeas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C</w:t>
      </w:r>
      <w:r>
        <w:rPr>
          <w:rFonts w:ascii="微软雅黑" w:eastAsia="微软雅黑" w:hAnsi="微软雅黑" w:hint="eastAsia"/>
          <w:b/>
        </w:rPr>
        <w:t>：</w:t>
      </w:r>
      <w:r w:rsidR="00E42C26" w:rsidRPr="003A7E93">
        <w:rPr>
          <w:rFonts w:ascii="微软雅黑" w:eastAsia="微软雅黑" w:hAnsi="微软雅黑" w:hint="eastAsia"/>
          <w:b/>
        </w:rPr>
        <w:t>福利体系</w:t>
      </w:r>
    </w:p>
    <w:p w:rsidR="00E42C26" w:rsidRPr="00620FD9" w:rsidRDefault="00E42C26" w:rsidP="00620FD9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BA0116">
        <w:rPr>
          <w:rFonts w:ascii="微软雅黑" w:eastAsia="微软雅黑" w:hAnsi="微软雅黑" w:hint="eastAsia"/>
          <w:b/>
        </w:rPr>
        <w:t>基本福利：</w:t>
      </w:r>
      <w:r w:rsidRPr="00620FD9">
        <w:rPr>
          <w:rFonts w:ascii="微软雅黑" w:eastAsia="微软雅黑" w:hAnsi="微软雅黑" w:hint="eastAsia"/>
        </w:rPr>
        <w:t>五险</w:t>
      </w:r>
      <w:proofErr w:type="gramStart"/>
      <w:r w:rsidRPr="00620FD9">
        <w:rPr>
          <w:rFonts w:ascii="微软雅黑" w:eastAsia="微软雅黑" w:hAnsi="微软雅黑" w:hint="eastAsia"/>
        </w:rPr>
        <w:t>一</w:t>
      </w:r>
      <w:proofErr w:type="gramEnd"/>
      <w:r w:rsidRPr="00620FD9">
        <w:rPr>
          <w:rFonts w:ascii="微软雅黑" w:eastAsia="微软雅黑" w:hAnsi="微软雅黑" w:hint="eastAsia"/>
        </w:rPr>
        <w:t>金、带薪年假、</w:t>
      </w:r>
      <w:r w:rsidR="007C5A12">
        <w:rPr>
          <w:rFonts w:ascii="微软雅黑" w:eastAsia="微软雅黑" w:hAnsi="微软雅黑" w:hint="eastAsia"/>
        </w:rPr>
        <w:t>法定假期</w:t>
      </w:r>
      <w:r w:rsidR="007C5A12">
        <w:rPr>
          <w:rFonts w:ascii="微软雅黑" w:eastAsia="微软雅黑" w:hAnsi="微软雅黑"/>
        </w:rPr>
        <w:t>、</w:t>
      </w:r>
      <w:r w:rsidR="00B21E5B" w:rsidRPr="00620FD9">
        <w:rPr>
          <w:rFonts w:ascii="微软雅黑" w:eastAsia="微软雅黑" w:hAnsi="微软雅黑" w:hint="eastAsia"/>
        </w:rPr>
        <w:t>免费</w:t>
      </w:r>
      <w:r w:rsidRPr="00620FD9">
        <w:rPr>
          <w:rFonts w:ascii="微软雅黑" w:eastAsia="微软雅黑" w:hAnsi="微软雅黑" w:hint="eastAsia"/>
        </w:rPr>
        <w:t>宿舍、过节费及礼品</w:t>
      </w:r>
    </w:p>
    <w:p w:rsidR="00D725EA" w:rsidRDefault="00E42C26" w:rsidP="00BA0116">
      <w:pPr>
        <w:spacing w:line="0" w:lineRule="atLeast"/>
        <w:ind w:leftChars="200" w:left="1470" w:hangingChars="500" w:hanging="1050"/>
        <w:rPr>
          <w:rFonts w:ascii="微软雅黑" w:eastAsia="微软雅黑" w:hAnsi="微软雅黑"/>
        </w:rPr>
      </w:pPr>
      <w:r w:rsidRPr="00BA0116">
        <w:rPr>
          <w:rFonts w:ascii="微软雅黑" w:eastAsia="微软雅黑" w:hAnsi="微软雅黑" w:hint="eastAsia"/>
          <w:b/>
        </w:rPr>
        <w:t>特别福利：</w:t>
      </w:r>
      <w:r w:rsidRPr="00620FD9">
        <w:rPr>
          <w:rFonts w:ascii="微软雅黑" w:eastAsia="微软雅黑" w:hAnsi="微软雅黑" w:hint="eastAsia"/>
        </w:rPr>
        <w:t>改迁深户、结婚礼金、生育礼金、</w:t>
      </w:r>
      <w:r w:rsidR="004158B2" w:rsidRPr="00620FD9">
        <w:rPr>
          <w:rFonts w:ascii="微软雅黑" w:eastAsia="微软雅黑" w:hAnsi="微软雅黑" w:hint="eastAsia"/>
        </w:rPr>
        <w:t>亲属亡故慰问金</w:t>
      </w:r>
      <w:r w:rsidR="004838E4" w:rsidRPr="00620FD9">
        <w:rPr>
          <w:rFonts w:ascii="微软雅黑" w:eastAsia="微软雅黑" w:hAnsi="微软雅黑" w:hint="eastAsia"/>
        </w:rPr>
        <w:t>、</w:t>
      </w:r>
      <w:r w:rsidR="007C5A12">
        <w:rPr>
          <w:rFonts w:ascii="微软雅黑" w:eastAsia="微软雅黑" w:hAnsi="微软雅黑" w:hint="eastAsia"/>
        </w:rPr>
        <w:t>安吉尔图书馆</w:t>
      </w:r>
      <w:r w:rsidR="007C5A12">
        <w:rPr>
          <w:rFonts w:ascii="微软雅黑" w:eastAsia="微软雅黑" w:hAnsi="微软雅黑"/>
        </w:rPr>
        <w:t>、</w:t>
      </w:r>
      <w:r w:rsidR="004838E4" w:rsidRPr="00620FD9">
        <w:rPr>
          <w:rFonts w:ascii="微软雅黑" w:eastAsia="微软雅黑" w:hAnsi="微软雅黑" w:hint="eastAsia"/>
        </w:rPr>
        <w:t>福利平台积分奖励</w:t>
      </w:r>
    </w:p>
    <w:p w:rsidR="00C451D4" w:rsidRPr="00BA0116" w:rsidRDefault="00C451D4" w:rsidP="00BA0116">
      <w:pPr>
        <w:spacing w:line="0" w:lineRule="atLeast"/>
        <w:ind w:leftChars="200" w:left="1470" w:hangingChars="500" w:hanging="1050"/>
        <w:rPr>
          <w:rFonts w:ascii="微软雅黑" w:eastAsia="微软雅黑" w:hAnsi="微软雅黑"/>
        </w:rPr>
      </w:pPr>
    </w:p>
    <w:p w:rsidR="007C5A12" w:rsidRPr="003A7E93" w:rsidRDefault="00D305AD" w:rsidP="007C5A12">
      <w:pPr>
        <w:spacing w:line="0" w:lineRule="atLeast"/>
        <w:rPr>
          <w:rFonts w:ascii="微软雅黑" w:eastAsia="微软雅黑" w:hAnsi="微软雅黑"/>
          <w:b/>
        </w:rPr>
      </w:pPr>
      <w:r w:rsidRPr="003A7E93">
        <w:rPr>
          <w:rFonts w:ascii="微软雅黑" w:eastAsia="微软雅黑" w:hAnsi="微软雅黑" w:hint="eastAsia"/>
          <w:b/>
        </w:rPr>
        <w:t>（</w:t>
      </w:r>
      <w:r w:rsidR="00BE1E6B" w:rsidRPr="003A7E93">
        <w:rPr>
          <w:rFonts w:ascii="微软雅黑" w:eastAsia="微软雅黑" w:hAnsi="微软雅黑" w:hint="eastAsia"/>
          <w:b/>
        </w:rPr>
        <w:t>二</w:t>
      </w:r>
      <w:r w:rsidRPr="003A7E93">
        <w:rPr>
          <w:rFonts w:ascii="微软雅黑" w:eastAsia="微软雅黑" w:hAnsi="微软雅黑" w:hint="eastAsia"/>
          <w:b/>
        </w:rPr>
        <w:t>）毕业生报到</w:t>
      </w:r>
    </w:p>
    <w:p w:rsidR="00D305AD" w:rsidRDefault="007C5A12" w:rsidP="00C451D4">
      <w:pPr>
        <w:spacing w:line="0" w:lineRule="atLeast"/>
        <w:ind w:firstLineChars="250" w:firstLine="52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营销</w:t>
      </w:r>
      <w:r w:rsidR="00C451D4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/>
        </w:rPr>
        <w:t>报道时间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: </w:t>
      </w:r>
      <w:r w:rsidR="00D305AD" w:rsidRPr="00620FD9">
        <w:rPr>
          <w:rFonts w:ascii="微软雅黑" w:eastAsia="微软雅黑" w:hAnsi="微软雅黑" w:hint="eastAsia"/>
        </w:rPr>
        <w:t>201</w:t>
      </w:r>
      <w:r>
        <w:rPr>
          <w:rFonts w:ascii="微软雅黑" w:eastAsia="微软雅黑" w:hAnsi="微软雅黑"/>
        </w:rPr>
        <w:t>7</w:t>
      </w:r>
      <w:r w:rsidR="00D305AD" w:rsidRPr="00620FD9">
        <w:rPr>
          <w:rFonts w:ascii="微软雅黑" w:eastAsia="微软雅黑" w:hAnsi="微软雅黑" w:hint="eastAsia"/>
        </w:rPr>
        <w:t>年</w:t>
      </w:r>
      <w:r w:rsidR="004A4F3D">
        <w:rPr>
          <w:rFonts w:ascii="微软雅黑" w:eastAsia="微软雅黑" w:hAnsi="微软雅黑"/>
        </w:rPr>
        <w:t>7</w:t>
      </w:r>
      <w:r w:rsidR="00D305AD" w:rsidRPr="00620FD9">
        <w:rPr>
          <w:rFonts w:ascii="微软雅黑" w:eastAsia="微软雅黑" w:hAnsi="微软雅黑" w:hint="eastAsia"/>
        </w:rPr>
        <w:t>月</w:t>
      </w:r>
      <w:r w:rsidR="00097FE1">
        <w:rPr>
          <w:rFonts w:ascii="微软雅黑" w:eastAsia="微软雅黑" w:hAnsi="微软雅黑"/>
        </w:rPr>
        <w:t>3</w:t>
      </w:r>
      <w:r w:rsidR="00D305AD" w:rsidRPr="00620FD9">
        <w:rPr>
          <w:rFonts w:ascii="微软雅黑" w:eastAsia="微软雅黑" w:hAnsi="微软雅黑" w:hint="eastAsia"/>
        </w:rPr>
        <w:t>日</w:t>
      </w:r>
    </w:p>
    <w:p w:rsidR="007C5A12" w:rsidRPr="00620FD9" w:rsidRDefault="00C451D4" w:rsidP="007C5A12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非</w:t>
      </w:r>
      <w:r>
        <w:rPr>
          <w:rFonts w:ascii="微软雅黑" w:eastAsia="微软雅黑" w:hAnsi="微软雅黑"/>
        </w:rPr>
        <w:t>营销</w:t>
      </w:r>
      <w:r>
        <w:rPr>
          <w:rFonts w:ascii="微软雅黑" w:eastAsia="微软雅黑" w:hAnsi="微软雅黑" w:hint="eastAsia"/>
        </w:rPr>
        <w:t>类</w:t>
      </w:r>
      <w:r w:rsidR="007C5A12">
        <w:rPr>
          <w:rFonts w:ascii="微软雅黑" w:eastAsia="微软雅黑" w:hAnsi="微软雅黑" w:hint="eastAsia"/>
        </w:rPr>
        <w:t>报道时间</w:t>
      </w:r>
      <w:r w:rsidR="007C5A12">
        <w:rPr>
          <w:rFonts w:ascii="微软雅黑" w:eastAsia="微软雅黑" w:hAnsi="微软雅黑"/>
        </w:rPr>
        <w:t>：</w:t>
      </w:r>
      <w:r w:rsidR="007C5A12">
        <w:rPr>
          <w:rFonts w:ascii="微软雅黑" w:eastAsia="微软雅黑" w:hAnsi="微软雅黑" w:hint="eastAsia"/>
        </w:rPr>
        <w:t>2017年7月</w:t>
      </w:r>
      <w:r w:rsidR="00097FE1">
        <w:rPr>
          <w:rFonts w:ascii="微软雅黑" w:eastAsia="微软雅黑" w:hAnsi="微软雅黑"/>
        </w:rPr>
        <w:t>17</w:t>
      </w:r>
      <w:r w:rsidR="007C5A12">
        <w:rPr>
          <w:rFonts w:ascii="微软雅黑" w:eastAsia="微软雅黑" w:hAnsi="微软雅黑" w:hint="eastAsia"/>
        </w:rPr>
        <w:t>日</w:t>
      </w:r>
    </w:p>
    <w:p w:rsidR="00C451D4" w:rsidRDefault="00C451D4" w:rsidP="008E7B07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公司将为按时来公司</w:t>
      </w:r>
      <w:r w:rsidR="00340C31">
        <w:rPr>
          <w:rFonts w:ascii="微软雅黑" w:eastAsia="微软雅黑" w:hAnsi="微软雅黑" w:hint="eastAsia"/>
        </w:rPr>
        <w:t>报道的毕业生准备</w:t>
      </w:r>
      <w:r w:rsidR="00D305AD" w:rsidRPr="00507031">
        <w:rPr>
          <w:rFonts w:ascii="微软雅黑" w:eastAsia="微软雅黑" w:hAnsi="微软雅黑" w:hint="eastAsia"/>
        </w:rPr>
        <w:t>路费补贴</w:t>
      </w:r>
      <w:r>
        <w:rPr>
          <w:rFonts w:ascii="微软雅黑" w:eastAsia="微软雅黑" w:hAnsi="微软雅黑" w:hint="eastAsia"/>
        </w:rPr>
        <w:t>：</w:t>
      </w:r>
      <w:r w:rsidR="00D305AD" w:rsidRPr="00507031">
        <w:rPr>
          <w:rFonts w:ascii="微软雅黑" w:eastAsia="微软雅黑" w:hAnsi="微软雅黑" w:hint="eastAsia"/>
        </w:rPr>
        <w:t>400元/人</w:t>
      </w:r>
    </w:p>
    <w:p w:rsidR="008E7B07" w:rsidRPr="00340C31" w:rsidRDefault="008E7B07" w:rsidP="008E7B07">
      <w:pPr>
        <w:spacing w:line="0" w:lineRule="atLeast"/>
        <w:ind w:firstLineChars="200" w:firstLine="420"/>
        <w:rPr>
          <w:rFonts w:ascii="微软雅黑" w:eastAsia="微软雅黑" w:hAnsi="微软雅黑"/>
        </w:rPr>
      </w:pPr>
    </w:p>
    <w:p w:rsidR="00D725EA" w:rsidRDefault="007B7C93" w:rsidP="00D725EA">
      <w:pPr>
        <w:spacing w:after="240" w:line="0" w:lineRule="atLeast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七、</w:t>
      </w:r>
      <w:r w:rsidR="00F73F70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职位信息</w:t>
      </w:r>
    </w:p>
    <w:p w:rsidR="001228C2" w:rsidRPr="00620FD9" w:rsidRDefault="009F01C2" w:rsidP="00D725EA">
      <w:pPr>
        <w:spacing w:after="240" w:line="0" w:lineRule="atLeast"/>
        <w:ind w:firstLineChars="200" w:firstLine="420"/>
        <w:rPr>
          <w:rFonts w:ascii="微软雅黑" w:eastAsia="微软雅黑" w:hAnsi="微软雅黑"/>
        </w:rPr>
      </w:pPr>
      <w:r w:rsidRPr="00620FD9">
        <w:rPr>
          <w:rFonts w:ascii="微软雅黑" w:eastAsia="微软雅黑" w:hAnsi="微软雅黑" w:hint="eastAsia"/>
        </w:rPr>
        <w:t>现集团公司设有：总裁办、营销中心、行政中心、</w:t>
      </w:r>
      <w:r w:rsidR="00FD17D3" w:rsidRPr="00620FD9">
        <w:rPr>
          <w:rFonts w:ascii="微软雅黑" w:eastAsia="微软雅黑" w:hAnsi="微软雅黑" w:hint="eastAsia"/>
        </w:rPr>
        <w:t>研发中心、</w:t>
      </w:r>
      <w:r w:rsidRPr="00620FD9">
        <w:rPr>
          <w:rFonts w:ascii="微软雅黑" w:eastAsia="微软雅黑" w:hAnsi="微软雅黑" w:hint="eastAsia"/>
        </w:rPr>
        <w:t>供应链</w:t>
      </w:r>
      <w:r w:rsidR="00C17CDA" w:rsidRPr="00620FD9">
        <w:rPr>
          <w:rFonts w:ascii="微软雅黑" w:eastAsia="微软雅黑" w:hAnsi="微软雅黑" w:hint="eastAsia"/>
        </w:rPr>
        <w:t>管理</w:t>
      </w:r>
      <w:r w:rsidRPr="00620FD9">
        <w:rPr>
          <w:rFonts w:ascii="微软雅黑" w:eastAsia="微软雅黑" w:hAnsi="微软雅黑" w:hint="eastAsia"/>
        </w:rPr>
        <w:t>中心</w:t>
      </w:r>
      <w:r w:rsidR="00E272D4" w:rsidRPr="00620FD9">
        <w:rPr>
          <w:rFonts w:ascii="微软雅黑" w:eastAsia="微软雅黑" w:hAnsi="微软雅黑" w:hint="eastAsia"/>
        </w:rPr>
        <w:t>、财务管理部、战略管理部、人力资源</w:t>
      </w:r>
      <w:r w:rsidR="00FD17D3" w:rsidRPr="00620FD9">
        <w:rPr>
          <w:rFonts w:ascii="微软雅黑" w:eastAsia="微软雅黑" w:hAnsi="微软雅黑" w:hint="eastAsia"/>
        </w:rPr>
        <w:t>管理</w:t>
      </w:r>
      <w:r w:rsidR="00E272D4" w:rsidRPr="00620FD9">
        <w:rPr>
          <w:rFonts w:ascii="微软雅黑" w:eastAsia="微软雅黑" w:hAnsi="微软雅黑" w:hint="eastAsia"/>
        </w:rPr>
        <w:t>部</w:t>
      </w:r>
      <w:r w:rsidRPr="00620FD9">
        <w:rPr>
          <w:rFonts w:ascii="微软雅黑" w:eastAsia="微软雅黑" w:hAnsi="微软雅黑" w:hint="eastAsia"/>
        </w:rPr>
        <w:t>等管理部门</w:t>
      </w:r>
      <w:r w:rsidR="00E272D4" w:rsidRPr="00620FD9">
        <w:rPr>
          <w:rFonts w:ascii="微软雅黑" w:eastAsia="微软雅黑" w:hAnsi="微软雅黑" w:hint="eastAsia"/>
        </w:rPr>
        <w:t>，以及</w:t>
      </w:r>
      <w:r w:rsidR="00C17CDA" w:rsidRPr="00620FD9">
        <w:rPr>
          <w:rFonts w:ascii="微软雅黑" w:eastAsia="微软雅黑" w:hAnsi="微软雅黑" w:hint="eastAsia"/>
        </w:rPr>
        <w:t>深圳市</w:t>
      </w:r>
      <w:r w:rsidR="00E272D4" w:rsidRPr="00620FD9">
        <w:rPr>
          <w:rFonts w:ascii="微软雅黑" w:eastAsia="微软雅黑" w:hAnsi="微软雅黑" w:hint="eastAsia"/>
        </w:rPr>
        <w:t>安吉尔环保技术</w:t>
      </w:r>
      <w:r w:rsidR="00C17CDA" w:rsidRPr="00620FD9">
        <w:rPr>
          <w:rFonts w:ascii="微软雅黑" w:eastAsia="微软雅黑" w:hAnsi="微软雅黑" w:hint="eastAsia"/>
        </w:rPr>
        <w:t>有限</w:t>
      </w:r>
      <w:r w:rsidR="00E272D4" w:rsidRPr="00620FD9">
        <w:rPr>
          <w:rFonts w:ascii="微软雅黑" w:eastAsia="微软雅黑" w:hAnsi="微软雅黑" w:hint="eastAsia"/>
        </w:rPr>
        <w:t>公司、</w:t>
      </w:r>
      <w:r w:rsidR="00C17CDA" w:rsidRPr="00620FD9">
        <w:rPr>
          <w:rFonts w:ascii="微软雅黑" w:eastAsia="微软雅黑" w:hAnsi="微软雅黑" w:hint="eastAsia"/>
        </w:rPr>
        <w:t>深圳市安吉尔饮水事业发展有限公司</w:t>
      </w:r>
      <w:r w:rsidR="000849E9" w:rsidRPr="00620FD9">
        <w:rPr>
          <w:rFonts w:ascii="微软雅黑" w:eastAsia="微软雅黑" w:hAnsi="微软雅黑" w:hint="eastAsia"/>
        </w:rPr>
        <w:t>、浙江安吉尔饮水科技有限公司</w:t>
      </w:r>
      <w:r w:rsidR="00E272D4" w:rsidRPr="00620FD9">
        <w:rPr>
          <w:rFonts w:ascii="微软雅黑" w:eastAsia="微软雅黑" w:hAnsi="微软雅黑" w:hint="eastAsia"/>
        </w:rPr>
        <w:t>等子公司</w:t>
      </w:r>
      <w:r w:rsidR="006A0094" w:rsidRPr="00620FD9">
        <w:rPr>
          <w:rFonts w:ascii="微软雅黑" w:eastAsia="微软雅黑" w:hAnsi="微软雅黑" w:hint="eastAsia"/>
        </w:rPr>
        <w:t>。</w:t>
      </w:r>
      <w:r w:rsidR="007E385C" w:rsidRPr="00620FD9">
        <w:rPr>
          <w:rFonts w:ascii="微软雅黑" w:eastAsia="微软雅黑" w:hAnsi="微软雅黑" w:hint="eastAsia"/>
        </w:rPr>
        <w:t>公司</w:t>
      </w:r>
      <w:r w:rsidRPr="00620FD9">
        <w:rPr>
          <w:rFonts w:ascii="微软雅黑" w:eastAsia="微软雅黑" w:hAnsi="微软雅黑" w:hint="eastAsia"/>
        </w:rPr>
        <w:t>秉承“以质选人、以职用人、以制育人、以值留人”的理念，</w:t>
      </w:r>
      <w:r w:rsidR="00E3503B" w:rsidRPr="00620FD9">
        <w:rPr>
          <w:rFonts w:ascii="微软雅黑" w:eastAsia="微软雅黑" w:hAnsi="微软雅黑" w:hint="eastAsia"/>
        </w:rPr>
        <w:t>坚持公平、公正、公开进行人才的选拔，</w:t>
      </w:r>
      <w:r w:rsidR="000138E4" w:rsidRPr="00620FD9">
        <w:rPr>
          <w:rFonts w:ascii="微软雅黑" w:eastAsia="微软雅黑" w:hAnsi="微软雅黑" w:hint="eastAsia"/>
        </w:rPr>
        <w:t>期待优秀人士的加入，共同创造恢弘蓝图</w:t>
      </w:r>
      <w:r w:rsidRPr="00620FD9">
        <w:rPr>
          <w:rFonts w:ascii="微软雅黑" w:eastAsia="微软雅黑" w:hAnsi="微软雅黑" w:hint="eastAsia"/>
        </w:rPr>
        <w:t>。</w:t>
      </w:r>
      <w:r w:rsidR="00275C9E" w:rsidRPr="00620FD9">
        <w:rPr>
          <w:rFonts w:ascii="微软雅黑" w:eastAsia="微软雅黑" w:hAnsi="微软雅黑" w:hint="eastAsia"/>
        </w:rPr>
        <w:t>公司</w:t>
      </w:r>
      <w:r w:rsidR="005E4D4A" w:rsidRPr="00620FD9">
        <w:rPr>
          <w:rFonts w:ascii="微软雅黑" w:eastAsia="微软雅黑" w:hAnsi="微软雅黑" w:hint="eastAsia"/>
        </w:rPr>
        <w:t>非营销类岗位工作地点位于深圳-总部</w:t>
      </w:r>
      <w:r w:rsidR="007C5A12">
        <w:rPr>
          <w:rFonts w:ascii="微软雅黑" w:eastAsia="微软雅黑" w:hAnsi="微软雅黑" w:hint="eastAsia"/>
        </w:rPr>
        <w:t>、</w:t>
      </w:r>
      <w:r w:rsidR="007C5A12">
        <w:rPr>
          <w:rFonts w:ascii="微软雅黑" w:eastAsia="微软雅黑" w:hAnsi="微软雅黑"/>
        </w:rPr>
        <w:t>宁波</w:t>
      </w:r>
      <w:r w:rsidR="005E4D4A" w:rsidRPr="00620FD9">
        <w:rPr>
          <w:rFonts w:ascii="微软雅黑" w:eastAsia="微软雅黑" w:hAnsi="微软雅黑" w:hint="eastAsia"/>
        </w:rPr>
        <w:t>，营销类岗位工作地点遍布全国（深圳-总部、北京、上海、重庆、天津、</w:t>
      </w:r>
      <w:r w:rsidR="001228C2" w:rsidRPr="00D725EA">
        <w:rPr>
          <w:rFonts w:ascii="微软雅黑" w:eastAsia="微软雅黑" w:hAnsi="微软雅黑" w:hint="eastAsia"/>
        </w:rPr>
        <w:t>东北区域等等）。</w:t>
      </w: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2117"/>
        <w:gridCol w:w="1984"/>
        <w:gridCol w:w="1559"/>
        <w:gridCol w:w="2835"/>
        <w:gridCol w:w="1158"/>
      </w:tblGrid>
      <w:tr w:rsidR="001228C2" w:rsidRPr="001228C2" w:rsidTr="00C451D4">
        <w:trPr>
          <w:trHeight w:val="645"/>
        </w:trPr>
        <w:tc>
          <w:tcPr>
            <w:tcW w:w="96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22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安吉尔集团2017届大学生需求表</w:t>
            </w:r>
          </w:p>
        </w:tc>
      </w:tr>
      <w:tr w:rsidR="001228C2" w:rsidRPr="001228C2" w:rsidTr="00C451D4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228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公司名称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228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目标岗位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228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学历要求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228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专业要求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宋体" w:eastAsia="宋体" w:hAnsi="宋体" w:cs="宋体"/>
                <w:bCs/>
                <w:color w:val="FFFFFF"/>
                <w:kern w:val="0"/>
                <w:sz w:val="22"/>
              </w:rPr>
            </w:pPr>
            <w:r w:rsidRPr="001228C2">
              <w:rPr>
                <w:rFonts w:ascii="宋体" w:eastAsia="宋体" w:hAnsi="宋体" w:cs="宋体" w:hint="eastAsia"/>
                <w:bCs/>
                <w:color w:val="FFFFFF"/>
                <w:kern w:val="0"/>
                <w:sz w:val="22"/>
              </w:rPr>
              <w:t>需求人数</w:t>
            </w:r>
          </w:p>
        </w:tc>
      </w:tr>
      <w:tr w:rsidR="001228C2" w:rsidRPr="001228C2" w:rsidTr="00C451D4">
        <w:trPr>
          <w:trHeight w:val="51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安吉尔集团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B303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销售管培生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D82DED" w:rsidP="001228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不限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B3035B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50</w:t>
            </w:r>
          </w:p>
        </w:tc>
      </w:tr>
      <w:tr w:rsidR="001228C2" w:rsidRPr="001228C2" w:rsidTr="00C451D4">
        <w:trPr>
          <w:trHeight w:val="49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安吉尔集团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784DDD" w:rsidP="00B303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储备</w:t>
            </w:r>
            <w:r w:rsidR="00D82D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售后</w:t>
            </w:r>
            <w:r w:rsidR="001228C2"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</w:tr>
      <w:tr w:rsidR="001228C2" w:rsidRPr="001228C2" w:rsidTr="00C451D4">
        <w:trPr>
          <w:trHeight w:val="4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安吉尔集团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产品研究员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90634E" w:rsidP="001228C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不限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C2" w:rsidRPr="001228C2" w:rsidRDefault="001228C2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</w:tr>
      <w:tr w:rsidR="001228C2" w:rsidRPr="001228C2" w:rsidTr="0090634E">
        <w:trPr>
          <w:trHeight w:val="54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2" w:rsidRPr="001228C2" w:rsidRDefault="0090634E" w:rsidP="001228C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安吉尔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2" w:rsidRPr="001228C2" w:rsidRDefault="0090634E" w:rsidP="001228C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企业文化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专员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2" w:rsidRPr="001228C2" w:rsidRDefault="0090634E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2" w:rsidRPr="001228C2" w:rsidRDefault="0090634E" w:rsidP="001228C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不限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C2" w:rsidRPr="001228C2" w:rsidRDefault="0090634E" w:rsidP="001228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</w:tr>
      <w:tr w:rsidR="0090634E" w:rsidRPr="001228C2" w:rsidTr="00C451D4">
        <w:trPr>
          <w:trHeight w:val="5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澳成电器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分公司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人力资源专员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人力资源管理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工商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管理等管理类专业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2</w:t>
            </w:r>
          </w:p>
        </w:tc>
      </w:tr>
      <w:tr w:rsidR="0090634E" w:rsidRPr="001228C2" w:rsidTr="00C451D4">
        <w:trPr>
          <w:trHeight w:val="5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澳成电器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分公司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外贸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业务员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E" w:rsidRPr="001228C2" w:rsidRDefault="0090634E" w:rsidP="009063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日语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34E" w:rsidRDefault="0090634E" w:rsidP="009063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2</w:t>
            </w:r>
          </w:p>
        </w:tc>
      </w:tr>
      <w:tr w:rsidR="0090634E" w:rsidRPr="001228C2" w:rsidTr="00C451D4">
        <w:trPr>
          <w:trHeight w:val="4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34E" w:rsidRPr="001228C2" w:rsidRDefault="0090634E" w:rsidP="009063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228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合计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634E" w:rsidRPr="001228C2" w:rsidRDefault="0090634E" w:rsidP="0090634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  <w:t>63</w:t>
            </w:r>
          </w:p>
        </w:tc>
      </w:tr>
    </w:tbl>
    <w:p w:rsidR="00281236" w:rsidRPr="009442E1" w:rsidRDefault="00281236" w:rsidP="008252ED">
      <w:pPr>
        <w:spacing w:line="0" w:lineRule="atLeast"/>
        <w:rPr>
          <w:rFonts w:asciiTheme="minorEastAsia" w:hAnsiTheme="minorEastAsia"/>
          <w:szCs w:val="21"/>
        </w:rPr>
      </w:pPr>
    </w:p>
    <w:p w:rsidR="00F94550" w:rsidRPr="00620FD9" w:rsidRDefault="00E957C4" w:rsidP="00EA00E6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八、</w:t>
      </w:r>
      <w:r w:rsidR="00E3503B"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应聘流程</w:t>
      </w:r>
    </w:p>
    <w:p w:rsidR="00D60F4B" w:rsidRPr="00D60F4B" w:rsidRDefault="007C7150" w:rsidP="004A4F3D">
      <w:pPr>
        <w:spacing w:line="0" w:lineRule="atLeast"/>
        <w:ind w:firstLineChars="200" w:firstLine="420"/>
        <w:rPr>
          <w:rFonts w:ascii="微软雅黑" w:eastAsia="微软雅黑" w:hAnsi="微软雅黑"/>
          <w:b/>
          <w:szCs w:val="21"/>
        </w:rPr>
      </w:pPr>
      <w:r w:rsidRPr="004A4F3D"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投递简历</w:t>
      </w:r>
      <w:r w:rsidR="00A34243" w:rsidRPr="004A4F3D"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——</w:t>
      </w:r>
      <w:proofErr w:type="gramStart"/>
      <w:r w:rsidR="00A34243" w:rsidRPr="004A4F3D"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初面——终面</w:t>
      </w:r>
      <w:proofErr w:type="gramEnd"/>
      <w:r w:rsidR="00A34243" w:rsidRPr="004A4F3D"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——录用</w:t>
      </w:r>
    </w:p>
    <w:p w:rsidR="00E957C4" w:rsidRPr="00620FD9" w:rsidRDefault="00E957C4" w:rsidP="00E957C4">
      <w:pPr>
        <w:spacing w:after="240" w:line="0" w:lineRule="atLeas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620FD9">
        <w:rPr>
          <w:rFonts w:ascii="微软雅黑" w:eastAsia="微软雅黑" w:hAnsi="微软雅黑" w:hint="eastAsia"/>
          <w:b/>
          <w:sz w:val="24"/>
          <w:szCs w:val="24"/>
          <w:u w:val="single"/>
        </w:rPr>
        <w:t>九、联系信息</w:t>
      </w:r>
    </w:p>
    <w:p w:rsidR="00E957C4" w:rsidRPr="009442E1" w:rsidRDefault="00E957C4" w:rsidP="00E957C4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442E1">
        <w:rPr>
          <w:rFonts w:asciiTheme="minorEastAsia" w:hAnsiTheme="minorEastAsia" w:hint="eastAsia"/>
          <w:sz w:val="24"/>
          <w:szCs w:val="24"/>
        </w:rPr>
        <w:t>公司总机：0755-29816888</w:t>
      </w:r>
    </w:p>
    <w:p w:rsidR="007C7150" w:rsidRDefault="00E957C4" w:rsidP="002644E5">
      <w:pPr>
        <w:tabs>
          <w:tab w:val="left" w:pos="5325"/>
        </w:tabs>
        <w:spacing w:line="0" w:lineRule="atLeast"/>
        <w:rPr>
          <w:rFonts w:asciiTheme="minorEastAsia" w:hAnsiTheme="minorEastAsia"/>
          <w:sz w:val="24"/>
          <w:szCs w:val="24"/>
        </w:rPr>
      </w:pPr>
      <w:r w:rsidRPr="009442E1">
        <w:rPr>
          <w:rFonts w:asciiTheme="minorEastAsia" w:hAnsiTheme="minorEastAsia" w:hint="eastAsia"/>
          <w:sz w:val="24"/>
          <w:szCs w:val="24"/>
        </w:rPr>
        <w:t>招聘分机号：8</w:t>
      </w:r>
      <w:r w:rsidR="00620FD9">
        <w:rPr>
          <w:rFonts w:asciiTheme="minorEastAsia" w:hAnsiTheme="minorEastAsia" w:hint="eastAsia"/>
          <w:sz w:val="24"/>
          <w:szCs w:val="24"/>
        </w:rPr>
        <w:t>8</w:t>
      </w:r>
      <w:r w:rsidR="001228C2">
        <w:rPr>
          <w:rFonts w:asciiTheme="minorEastAsia" w:hAnsiTheme="minorEastAsia"/>
          <w:sz w:val="24"/>
          <w:szCs w:val="24"/>
        </w:rPr>
        <w:t>47</w:t>
      </w:r>
      <w:r w:rsidR="00620FD9">
        <w:rPr>
          <w:rFonts w:asciiTheme="minorEastAsia" w:hAnsiTheme="minorEastAsia" w:hint="eastAsia"/>
          <w:sz w:val="24"/>
          <w:szCs w:val="24"/>
        </w:rPr>
        <w:t>/8957</w:t>
      </w:r>
      <w:r w:rsidRPr="009442E1">
        <w:rPr>
          <w:rFonts w:asciiTheme="minorEastAsia" w:hAnsiTheme="minorEastAsia" w:hint="eastAsia"/>
          <w:sz w:val="24"/>
          <w:szCs w:val="24"/>
        </w:rPr>
        <w:t>/</w:t>
      </w:r>
      <w:r w:rsidR="001228C2">
        <w:rPr>
          <w:rFonts w:asciiTheme="minorEastAsia" w:hAnsiTheme="minorEastAsia"/>
          <w:sz w:val="24"/>
          <w:szCs w:val="24"/>
        </w:rPr>
        <w:t>8893</w:t>
      </w:r>
      <w:r w:rsidR="002644E5">
        <w:rPr>
          <w:rFonts w:asciiTheme="minorEastAsia" w:hAnsiTheme="minorEastAsia"/>
          <w:sz w:val="24"/>
          <w:szCs w:val="24"/>
        </w:rPr>
        <w:t xml:space="preserve">   </w:t>
      </w:r>
      <w:r w:rsidR="002644E5">
        <w:rPr>
          <w:rFonts w:asciiTheme="minorEastAsia" w:hAnsiTheme="minorEastAsia"/>
          <w:sz w:val="24"/>
          <w:szCs w:val="24"/>
        </w:rPr>
        <w:tab/>
      </w:r>
    </w:p>
    <w:p w:rsidR="002644E5" w:rsidRDefault="00740315" w:rsidP="00E957C4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442E1">
        <w:rPr>
          <w:rFonts w:asciiTheme="minorEastAsia" w:hAnsiTheme="minorEastAsia" w:hint="eastAsia"/>
          <w:sz w:val="24"/>
          <w:szCs w:val="24"/>
        </w:rPr>
        <w:t>联系方式：</w:t>
      </w:r>
      <w:r w:rsidR="0044445C">
        <w:rPr>
          <w:rFonts w:asciiTheme="minorEastAsia" w:hAnsiTheme="minorEastAsia"/>
          <w:sz w:val="24"/>
          <w:szCs w:val="24"/>
        </w:rPr>
        <w:t xml:space="preserve"> </w:t>
      </w:r>
      <w:r w:rsidR="00B3035B">
        <w:rPr>
          <w:rFonts w:asciiTheme="minorEastAsia" w:hAnsiTheme="minorEastAsia"/>
          <w:sz w:val="24"/>
          <w:szCs w:val="24"/>
        </w:rPr>
        <w:t>13504991639</w:t>
      </w:r>
      <w:r w:rsidR="00B3035B">
        <w:rPr>
          <w:rFonts w:asciiTheme="minorEastAsia" w:hAnsiTheme="minorEastAsia" w:hint="eastAsia"/>
          <w:sz w:val="24"/>
          <w:szCs w:val="24"/>
        </w:rPr>
        <w:t>徐小姐</w:t>
      </w:r>
    </w:p>
    <w:p w:rsidR="00A82DF1" w:rsidRPr="009442E1" w:rsidRDefault="00E957C4" w:rsidP="00E957C4">
      <w:pPr>
        <w:spacing w:line="0" w:lineRule="atLeast"/>
        <w:rPr>
          <w:rStyle w:val="aa"/>
          <w:rFonts w:asciiTheme="minorEastAsia" w:hAnsiTheme="minorEastAsia"/>
          <w:sz w:val="24"/>
          <w:szCs w:val="24"/>
        </w:rPr>
      </w:pPr>
      <w:r w:rsidRPr="009442E1">
        <w:rPr>
          <w:rFonts w:asciiTheme="minorEastAsia" w:hAnsiTheme="minorEastAsia" w:hint="eastAsia"/>
          <w:sz w:val="24"/>
          <w:szCs w:val="24"/>
        </w:rPr>
        <w:t>电子邮箱：</w:t>
      </w:r>
      <w:hyperlink r:id="rId7" w:history="1">
        <w:r w:rsidR="003A7E93" w:rsidRPr="00D7274F">
          <w:rPr>
            <w:rStyle w:val="aa"/>
            <w:rFonts w:ascii="微软雅黑" w:eastAsia="微软雅黑" w:hAnsi="微软雅黑"/>
          </w:rPr>
          <w:t>xuyingying</w:t>
        </w:r>
        <w:r w:rsidR="003A7E93" w:rsidRPr="00D7274F">
          <w:rPr>
            <w:rStyle w:val="aa"/>
            <w:rFonts w:ascii="微软雅黑" w:eastAsia="微软雅黑" w:hAnsi="微软雅黑" w:hint="eastAsia"/>
          </w:rPr>
          <w:t>@angelgroup.com.cn</w:t>
        </w:r>
      </w:hyperlink>
      <w:bookmarkStart w:id="0" w:name="_GoBack"/>
      <w:bookmarkEnd w:id="0"/>
    </w:p>
    <w:p w:rsidR="00E957C4" w:rsidRPr="009442E1" w:rsidRDefault="00EC5F12" w:rsidP="009442E1">
      <w:pPr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 w:rsidRPr="009442E1">
        <w:rPr>
          <w:rFonts w:asciiTheme="minorEastAsia" w:hAnsiTheme="minorEastAsia" w:hint="eastAsia"/>
          <w:sz w:val="24"/>
          <w:szCs w:val="24"/>
        </w:rPr>
        <w:t>（邮件标题请注明：应聘职位+学校</w:t>
      </w:r>
      <w:r w:rsidR="00DC0C5E" w:rsidRPr="009442E1">
        <w:rPr>
          <w:rFonts w:asciiTheme="minorEastAsia" w:hAnsiTheme="minorEastAsia" w:hint="eastAsia"/>
          <w:sz w:val="24"/>
          <w:szCs w:val="24"/>
        </w:rPr>
        <w:t>+</w:t>
      </w:r>
      <w:r w:rsidRPr="009442E1">
        <w:rPr>
          <w:rFonts w:asciiTheme="minorEastAsia" w:hAnsiTheme="minorEastAsia" w:hint="eastAsia"/>
          <w:sz w:val="24"/>
          <w:szCs w:val="24"/>
        </w:rPr>
        <w:t>专业</w:t>
      </w:r>
      <w:r w:rsidR="00DC0C5E" w:rsidRPr="009442E1">
        <w:rPr>
          <w:rFonts w:asciiTheme="minorEastAsia" w:hAnsiTheme="minorEastAsia" w:hint="eastAsia"/>
          <w:sz w:val="24"/>
          <w:szCs w:val="24"/>
        </w:rPr>
        <w:t>+</w:t>
      </w:r>
      <w:r w:rsidRPr="009442E1">
        <w:rPr>
          <w:rFonts w:asciiTheme="minorEastAsia" w:hAnsiTheme="minorEastAsia" w:hint="eastAsia"/>
          <w:sz w:val="24"/>
          <w:szCs w:val="24"/>
        </w:rPr>
        <w:t>学历</w:t>
      </w:r>
      <w:r w:rsidR="00DC0C5E" w:rsidRPr="009442E1">
        <w:rPr>
          <w:rFonts w:asciiTheme="minorEastAsia" w:hAnsiTheme="minorEastAsia" w:hint="eastAsia"/>
          <w:sz w:val="24"/>
          <w:szCs w:val="24"/>
        </w:rPr>
        <w:t>+</w:t>
      </w:r>
      <w:r w:rsidRPr="009442E1">
        <w:rPr>
          <w:rFonts w:asciiTheme="minorEastAsia" w:hAnsiTheme="minorEastAsia" w:hint="eastAsia"/>
          <w:sz w:val="24"/>
          <w:szCs w:val="24"/>
        </w:rPr>
        <w:t>姓名</w:t>
      </w:r>
      <w:r w:rsidR="00DC0C5E" w:rsidRPr="009442E1">
        <w:rPr>
          <w:rFonts w:asciiTheme="minorEastAsia" w:hAnsiTheme="minorEastAsia" w:hint="eastAsia"/>
          <w:sz w:val="24"/>
          <w:szCs w:val="24"/>
        </w:rPr>
        <w:t>）</w:t>
      </w:r>
    </w:p>
    <w:p w:rsidR="00C63FE2" w:rsidRPr="009442E1" w:rsidRDefault="00E957C4" w:rsidP="0020354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442E1">
        <w:rPr>
          <w:rFonts w:asciiTheme="minorEastAsia" w:hAnsiTheme="minorEastAsia" w:hint="eastAsia"/>
          <w:sz w:val="24"/>
          <w:szCs w:val="24"/>
        </w:rPr>
        <w:t>公司地址：深圳市宝安区石岩上屋</w:t>
      </w:r>
      <w:proofErr w:type="gramStart"/>
      <w:r w:rsidRPr="009442E1">
        <w:rPr>
          <w:rFonts w:asciiTheme="minorEastAsia" w:hAnsiTheme="minorEastAsia" w:hint="eastAsia"/>
          <w:sz w:val="24"/>
          <w:szCs w:val="24"/>
        </w:rPr>
        <w:t>社区北</w:t>
      </w:r>
      <w:proofErr w:type="gramEnd"/>
      <w:r w:rsidRPr="009442E1">
        <w:rPr>
          <w:rFonts w:asciiTheme="minorEastAsia" w:hAnsiTheme="minorEastAsia" w:hint="eastAsia"/>
          <w:sz w:val="24"/>
          <w:szCs w:val="24"/>
        </w:rPr>
        <w:t>环路1号安吉尔工业园</w:t>
      </w:r>
    </w:p>
    <w:sectPr w:rsidR="00C63FE2" w:rsidRPr="009442E1" w:rsidSect="00C63FE2">
      <w:headerReference w:type="default" r:id="rId8"/>
      <w:pgSz w:w="11906" w:h="16838"/>
      <w:pgMar w:top="1440" w:right="1077" w:bottom="1304" w:left="1077" w:header="56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F0" w:rsidRDefault="001306F0" w:rsidP="00927E29">
      <w:r>
        <w:separator/>
      </w:r>
    </w:p>
  </w:endnote>
  <w:endnote w:type="continuationSeparator" w:id="0">
    <w:p w:rsidR="001306F0" w:rsidRDefault="001306F0" w:rsidP="009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F0" w:rsidRDefault="001306F0" w:rsidP="00927E29">
      <w:r>
        <w:separator/>
      </w:r>
    </w:p>
  </w:footnote>
  <w:footnote w:type="continuationSeparator" w:id="0">
    <w:p w:rsidR="001306F0" w:rsidRDefault="001306F0" w:rsidP="0092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AB" w:rsidRDefault="007307AB" w:rsidP="007307AB">
    <w:pPr>
      <w:pStyle w:val="a3"/>
      <w:jc w:val="both"/>
    </w:pPr>
    <w:r>
      <w:rPr>
        <w:noProof/>
      </w:rPr>
      <w:drawing>
        <wp:inline distT="0" distB="0" distL="0" distR="0">
          <wp:extent cx="1722474" cy="416728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25" cy="43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3B5B" w:rsidRDefault="009E3B5B" w:rsidP="009E3B5B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5580A"/>
    <w:multiLevelType w:val="hybridMultilevel"/>
    <w:tmpl w:val="1EB42328"/>
    <w:lvl w:ilvl="0" w:tplc="DDD8572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DE4BF1"/>
    <w:multiLevelType w:val="hybridMultilevel"/>
    <w:tmpl w:val="5FA6DF0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1F679D5"/>
    <w:multiLevelType w:val="hybridMultilevel"/>
    <w:tmpl w:val="5950A462"/>
    <w:lvl w:ilvl="0" w:tplc="EBA4A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F688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2A02E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A73C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BBA2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C3AA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1AA0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9C642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3BAC9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3E905E59"/>
    <w:multiLevelType w:val="hybridMultilevel"/>
    <w:tmpl w:val="9544F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1C0208"/>
    <w:multiLevelType w:val="hybridMultilevel"/>
    <w:tmpl w:val="4B30C076"/>
    <w:lvl w:ilvl="0" w:tplc="1A34B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F9C8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A6C44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8430C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0FFC8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92CE5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2CAC5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27BC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B25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5">
    <w:nsid w:val="458257FC"/>
    <w:multiLevelType w:val="hybridMultilevel"/>
    <w:tmpl w:val="5B2AC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E91DFB"/>
    <w:multiLevelType w:val="hybridMultilevel"/>
    <w:tmpl w:val="03F65312"/>
    <w:lvl w:ilvl="0" w:tplc="9ADE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EF5F05"/>
    <w:multiLevelType w:val="hybridMultilevel"/>
    <w:tmpl w:val="77487F14"/>
    <w:lvl w:ilvl="0" w:tplc="4822937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437F4D"/>
    <w:multiLevelType w:val="hybridMultilevel"/>
    <w:tmpl w:val="18CCB2D2"/>
    <w:lvl w:ilvl="0" w:tplc="D72AF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C542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4788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8C43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7A2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090B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704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5B8C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3A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63241BB7"/>
    <w:multiLevelType w:val="hybridMultilevel"/>
    <w:tmpl w:val="D7BE0BC2"/>
    <w:lvl w:ilvl="0" w:tplc="9620E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ACC4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F44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834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0FC2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90AA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D4D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6CAE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078C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65263DCC"/>
    <w:multiLevelType w:val="hybridMultilevel"/>
    <w:tmpl w:val="0116E022"/>
    <w:lvl w:ilvl="0" w:tplc="37CA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8CC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21C2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F509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FEE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134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C4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78C7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F63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7F716988"/>
    <w:multiLevelType w:val="hybridMultilevel"/>
    <w:tmpl w:val="46E66C8E"/>
    <w:lvl w:ilvl="0" w:tplc="429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DB"/>
    <w:rsid w:val="00006354"/>
    <w:rsid w:val="000138E4"/>
    <w:rsid w:val="000248A4"/>
    <w:rsid w:val="000300AE"/>
    <w:rsid w:val="00030E0D"/>
    <w:rsid w:val="00053C36"/>
    <w:rsid w:val="00053FAD"/>
    <w:rsid w:val="0005633A"/>
    <w:rsid w:val="000616CE"/>
    <w:rsid w:val="00081A55"/>
    <w:rsid w:val="000849CD"/>
    <w:rsid w:val="000849E9"/>
    <w:rsid w:val="00097FE1"/>
    <w:rsid w:val="000A4FD1"/>
    <w:rsid w:val="000B7DC5"/>
    <w:rsid w:val="000C1188"/>
    <w:rsid w:val="000C2603"/>
    <w:rsid w:val="000C4A14"/>
    <w:rsid w:val="000C545F"/>
    <w:rsid w:val="000D50DD"/>
    <w:rsid w:val="000D7343"/>
    <w:rsid w:val="000E5743"/>
    <w:rsid w:val="000F39BF"/>
    <w:rsid w:val="00106957"/>
    <w:rsid w:val="00114C8B"/>
    <w:rsid w:val="001204A9"/>
    <w:rsid w:val="00122384"/>
    <w:rsid w:val="001228C2"/>
    <w:rsid w:val="001263F6"/>
    <w:rsid w:val="001306F0"/>
    <w:rsid w:val="0014262C"/>
    <w:rsid w:val="00180CB5"/>
    <w:rsid w:val="00182700"/>
    <w:rsid w:val="0018386F"/>
    <w:rsid w:val="0019279C"/>
    <w:rsid w:val="001A1950"/>
    <w:rsid w:val="001A763C"/>
    <w:rsid w:val="001B0A3E"/>
    <w:rsid w:val="001B284D"/>
    <w:rsid w:val="001B4813"/>
    <w:rsid w:val="001B605B"/>
    <w:rsid w:val="001C6868"/>
    <w:rsid w:val="001D0165"/>
    <w:rsid w:val="001D416B"/>
    <w:rsid w:val="001D4D5F"/>
    <w:rsid w:val="001E02C7"/>
    <w:rsid w:val="001E09EA"/>
    <w:rsid w:val="001F0543"/>
    <w:rsid w:val="001F22D6"/>
    <w:rsid w:val="001F27FC"/>
    <w:rsid w:val="001F2F65"/>
    <w:rsid w:val="001F554D"/>
    <w:rsid w:val="0020354C"/>
    <w:rsid w:val="002077B7"/>
    <w:rsid w:val="00212CD2"/>
    <w:rsid w:val="00220D37"/>
    <w:rsid w:val="00226300"/>
    <w:rsid w:val="002278EB"/>
    <w:rsid w:val="00231F06"/>
    <w:rsid w:val="002338BF"/>
    <w:rsid w:val="002367CC"/>
    <w:rsid w:val="00252180"/>
    <w:rsid w:val="002570D1"/>
    <w:rsid w:val="002644E5"/>
    <w:rsid w:val="00266860"/>
    <w:rsid w:val="0026761F"/>
    <w:rsid w:val="00275C9E"/>
    <w:rsid w:val="00275FE1"/>
    <w:rsid w:val="00281236"/>
    <w:rsid w:val="00281E01"/>
    <w:rsid w:val="00283912"/>
    <w:rsid w:val="00294F74"/>
    <w:rsid w:val="002962C4"/>
    <w:rsid w:val="002976C1"/>
    <w:rsid w:val="002A0C8B"/>
    <w:rsid w:val="002A153D"/>
    <w:rsid w:val="002C4127"/>
    <w:rsid w:val="002D2EA8"/>
    <w:rsid w:val="002D60A9"/>
    <w:rsid w:val="002D70B4"/>
    <w:rsid w:val="002F316A"/>
    <w:rsid w:val="002F7705"/>
    <w:rsid w:val="002F7801"/>
    <w:rsid w:val="002F7F84"/>
    <w:rsid w:val="003019D8"/>
    <w:rsid w:val="00310AE5"/>
    <w:rsid w:val="0032292B"/>
    <w:rsid w:val="0032323E"/>
    <w:rsid w:val="00335F90"/>
    <w:rsid w:val="00340C31"/>
    <w:rsid w:val="00344E11"/>
    <w:rsid w:val="00364809"/>
    <w:rsid w:val="00372CDD"/>
    <w:rsid w:val="00392150"/>
    <w:rsid w:val="003976F3"/>
    <w:rsid w:val="003A1539"/>
    <w:rsid w:val="003A3D78"/>
    <w:rsid w:val="003A7E93"/>
    <w:rsid w:val="003B1BA1"/>
    <w:rsid w:val="003B5431"/>
    <w:rsid w:val="003B6326"/>
    <w:rsid w:val="003B67DF"/>
    <w:rsid w:val="003B70DB"/>
    <w:rsid w:val="003C3612"/>
    <w:rsid w:val="003C423A"/>
    <w:rsid w:val="003C63DA"/>
    <w:rsid w:val="003D4F64"/>
    <w:rsid w:val="003D50DE"/>
    <w:rsid w:val="003E002A"/>
    <w:rsid w:val="004051C9"/>
    <w:rsid w:val="004107F6"/>
    <w:rsid w:val="004158B2"/>
    <w:rsid w:val="004230D1"/>
    <w:rsid w:val="00423E33"/>
    <w:rsid w:val="004259CA"/>
    <w:rsid w:val="00431D3A"/>
    <w:rsid w:val="0044445C"/>
    <w:rsid w:val="004453B9"/>
    <w:rsid w:val="00454E6E"/>
    <w:rsid w:val="004552E0"/>
    <w:rsid w:val="00463573"/>
    <w:rsid w:val="00466014"/>
    <w:rsid w:val="00470BD4"/>
    <w:rsid w:val="004719EA"/>
    <w:rsid w:val="00475E1A"/>
    <w:rsid w:val="00482B54"/>
    <w:rsid w:val="004838E4"/>
    <w:rsid w:val="00484492"/>
    <w:rsid w:val="00484A08"/>
    <w:rsid w:val="00486A57"/>
    <w:rsid w:val="00490D68"/>
    <w:rsid w:val="00497407"/>
    <w:rsid w:val="004A39F1"/>
    <w:rsid w:val="004A4F3D"/>
    <w:rsid w:val="004A5B51"/>
    <w:rsid w:val="004A7DD8"/>
    <w:rsid w:val="004B0200"/>
    <w:rsid w:val="004B498B"/>
    <w:rsid w:val="004D0FE6"/>
    <w:rsid w:val="004D7936"/>
    <w:rsid w:val="004E2BAD"/>
    <w:rsid w:val="004E54C9"/>
    <w:rsid w:val="004E696B"/>
    <w:rsid w:val="004E7E0B"/>
    <w:rsid w:val="00507031"/>
    <w:rsid w:val="00512838"/>
    <w:rsid w:val="005143C5"/>
    <w:rsid w:val="005257AD"/>
    <w:rsid w:val="00527768"/>
    <w:rsid w:val="00536063"/>
    <w:rsid w:val="00541CC3"/>
    <w:rsid w:val="00547AD5"/>
    <w:rsid w:val="00556125"/>
    <w:rsid w:val="00563032"/>
    <w:rsid w:val="0056462C"/>
    <w:rsid w:val="00565B77"/>
    <w:rsid w:val="005752FF"/>
    <w:rsid w:val="0057626F"/>
    <w:rsid w:val="005768D7"/>
    <w:rsid w:val="00576F2C"/>
    <w:rsid w:val="00580084"/>
    <w:rsid w:val="00587090"/>
    <w:rsid w:val="005904DB"/>
    <w:rsid w:val="00593562"/>
    <w:rsid w:val="005964EB"/>
    <w:rsid w:val="005A2860"/>
    <w:rsid w:val="005A6090"/>
    <w:rsid w:val="005A7EC5"/>
    <w:rsid w:val="005B01BE"/>
    <w:rsid w:val="005B1911"/>
    <w:rsid w:val="005B1C44"/>
    <w:rsid w:val="005C0695"/>
    <w:rsid w:val="005C28EF"/>
    <w:rsid w:val="005D1221"/>
    <w:rsid w:val="005D53BF"/>
    <w:rsid w:val="005E27A4"/>
    <w:rsid w:val="005E424E"/>
    <w:rsid w:val="005E4D4A"/>
    <w:rsid w:val="005E69FE"/>
    <w:rsid w:val="005F3B03"/>
    <w:rsid w:val="005F69B3"/>
    <w:rsid w:val="00613B76"/>
    <w:rsid w:val="00620FD9"/>
    <w:rsid w:val="00642000"/>
    <w:rsid w:val="00645DB5"/>
    <w:rsid w:val="00650630"/>
    <w:rsid w:val="006546BC"/>
    <w:rsid w:val="00673188"/>
    <w:rsid w:val="006751A9"/>
    <w:rsid w:val="006757EA"/>
    <w:rsid w:val="0069154C"/>
    <w:rsid w:val="00695245"/>
    <w:rsid w:val="006A0094"/>
    <w:rsid w:val="006A3B71"/>
    <w:rsid w:val="006A64DF"/>
    <w:rsid w:val="006D3C6B"/>
    <w:rsid w:val="006D7668"/>
    <w:rsid w:val="006E58F0"/>
    <w:rsid w:val="006F32B3"/>
    <w:rsid w:val="006F447D"/>
    <w:rsid w:val="006F78BE"/>
    <w:rsid w:val="00701C24"/>
    <w:rsid w:val="00710F27"/>
    <w:rsid w:val="00715503"/>
    <w:rsid w:val="00716404"/>
    <w:rsid w:val="00720032"/>
    <w:rsid w:val="00727D3F"/>
    <w:rsid w:val="007307AB"/>
    <w:rsid w:val="00740315"/>
    <w:rsid w:val="00751034"/>
    <w:rsid w:val="0077406F"/>
    <w:rsid w:val="007744FF"/>
    <w:rsid w:val="007761A6"/>
    <w:rsid w:val="00780901"/>
    <w:rsid w:val="0078230D"/>
    <w:rsid w:val="00784DDD"/>
    <w:rsid w:val="00786F1D"/>
    <w:rsid w:val="00794440"/>
    <w:rsid w:val="00794DCD"/>
    <w:rsid w:val="0079533F"/>
    <w:rsid w:val="007B05A0"/>
    <w:rsid w:val="007B2DDD"/>
    <w:rsid w:val="007B7C93"/>
    <w:rsid w:val="007C2571"/>
    <w:rsid w:val="007C3C28"/>
    <w:rsid w:val="007C4214"/>
    <w:rsid w:val="007C5A12"/>
    <w:rsid w:val="007C7150"/>
    <w:rsid w:val="007C7BFA"/>
    <w:rsid w:val="007D23B3"/>
    <w:rsid w:val="007E21B4"/>
    <w:rsid w:val="007E385C"/>
    <w:rsid w:val="007F18C3"/>
    <w:rsid w:val="007F2505"/>
    <w:rsid w:val="007F33CF"/>
    <w:rsid w:val="0080173D"/>
    <w:rsid w:val="00804804"/>
    <w:rsid w:val="00817B0E"/>
    <w:rsid w:val="008248F3"/>
    <w:rsid w:val="008252ED"/>
    <w:rsid w:val="00845305"/>
    <w:rsid w:val="00854257"/>
    <w:rsid w:val="008550BC"/>
    <w:rsid w:val="008777AF"/>
    <w:rsid w:val="00883250"/>
    <w:rsid w:val="0089057D"/>
    <w:rsid w:val="00895004"/>
    <w:rsid w:val="008A2235"/>
    <w:rsid w:val="008B04C6"/>
    <w:rsid w:val="008B127A"/>
    <w:rsid w:val="008B12FC"/>
    <w:rsid w:val="008B1611"/>
    <w:rsid w:val="008B56A4"/>
    <w:rsid w:val="008D6678"/>
    <w:rsid w:val="008D769F"/>
    <w:rsid w:val="008E299D"/>
    <w:rsid w:val="008E311E"/>
    <w:rsid w:val="008E7492"/>
    <w:rsid w:val="008E7B07"/>
    <w:rsid w:val="008E7EF3"/>
    <w:rsid w:val="008F3F88"/>
    <w:rsid w:val="008F65A3"/>
    <w:rsid w:val="008F69E9"/>
    <w:rsid w:val="008F71E5"/>
    <w:rsid w:val="009055B6"/>
    <w:rsid w:val="0090634E"/>
    <w:rsid w:val="00910445"/>
    <w:rsid w:val="00915326"/>
    <w:rsid w:val="00927E29"/>
    <w:rsid w:val="00930831"/>
    <w:rsid w:val="00931963"/>
    <w:rsid w:val="0094036E"/>
    <w:rsid w:val="009437F9"/>
    <w:rsid w:val="009442E1"/>
    <w:rsid w:val="00944B68"/>
    <w:rsid w:val="00947A52"/>
    <w:rsid w:val="00947EC3"/>
    <w:rsid w:val="00950CE2"/>
    <w:rsid w:val="00953A32"/>
    <w:rsid w:val="009606E6"/>
    <w:rsid w:val="00961A53"/>
    <w:rsid w:val="00962FA0"/>
    <w:rsid w:val="0097007E"/>
    <w:rsid w:val="00971A02"/>
    <w:rsid w:val="00980372"/>
    <w:rsid w:val="00982767"/>
    <w:rsid w:val="00983228"/>
    <w:rsid w:val="00983D7C"/>
    <w:rsid w:val="00985E1A"/>
    <w:rsid w:val="009A069C"/>
    <w:rsid w:val="009B4F1D"/>
    <w:rsid w:val="009B6B04"/>
    <w:rsid w:val="009C1F62"/>
    <w:rsid w:val="009C7591"/>
    <w:rsid w:val="009D3C69"/>
    <w:rsid w:val="009E0E2F"/>
    <w:rsid w:val="009E3B5B"/>
    <w:rsid w:val="009E50D4"/>
    <w:rsid w:val="009E5F71"/>
    <w:rsid w:val="009F01C2"/>
    <w:rsid w:val="00A0084A"/>
    <w:rsid w:val="00A03060"/>
    <w:rsid w:val="00A05641"/>
    <w:rsid w:val="00A11282"/>
    <w:rsid w:val="00A14490"/>
    <w:rsid w:val="00A2511A"/>
    <w:rsid w:val="00A30838"/>
    <w:rsid w:val="00A31110"/>
    <w:rsid w:val="00A32E60"/>
    <w:rsid w:val="00A34243"/>
    <w:rsid w:val="00A345D6"/>
    <w:rsid w:val="00A529C5"/>
    <w:rsid w:val="00A60DBA"/>
    <w:rsid w:val="00A67B05"/>
    <w:rsid w:val="00A74265"/>
    <w:rsid w:val="00A75BEC"/>
    <w:rsid w:val="00A82DF1"/>
    <w:rsid w:val="00A95C2F"/>
    <w:rsid w:val="00A96392"/>
    <w:rsid w:val="00AA0B82"/>
    <w:rsid w:val="00AA5AA6"/>
    <w:rsid w:val="00AC091D"/>
    <w:rsid w:val="00AC2B16"/>
    <w:rsid w:val="00AE462C"/>
    <w:rsid w:val="00AF7081"/>
    <w:rsid w:val="00B00939"/>
    <w:rsid w:val="00B01EDE"/>
    <w:rsid w:val="00B03230"/>
    <w:rsid w:val="00B11293"/>
    <w:rsid w:val="00B21DDD"/>
    <w:rsid w:val="00B21E5B"/>
    <w:rsid w:val="00B3035B"/>
    <w:rsid w:val="00B42F03"/>
    <w:rsid w:val="00B44613"/>
    <w:rsid w:val="00B4482B"/>
    <w:rsid w:val="00B47243"/>
    <w:rsid w:val="00B55439"/>
    <w:rsid w:val="00B5581A"/>
    <w:rsid w:val="00B62879"/>
    <w:rsid w:val="00B637E3"/>
    <w:rsid w:val="00B64C4B"/>
    <w:rsid w:val="00B80255"/>
    <w:rsid w:val="00B80F88"/>
    <w:rsid w:val="00B82AF0"/>
    <w:rsid w:val="00B8410F"/>
    <w:rsid w:val="00B84D21"/>
    <w:rsid w:val="00B9161B"/>
    <w:rsid w:val="00B926EC"/>
    <w:rsid w:val="00BA0116"/>
    <w:rsid w:val="00BA5A55"/>
    <w:rsid w:val="00BB6C59"/>
    <w:rsid w:val="00BB6F0B"/>
    <w:rsid w:val="00BC1E1A"/>
    <w:rsid w:val="00BC60AC"/>
    <w:rsid w:val="00BC7045"/>
    <w:rsid w:val="00BD28F5"/>
    <w:rsid w:val="00BD675B"/>
    <w:rsid w:val="00BE0528"/>
    <w:rsid w:val="00BE1E6B"/>
    <w:rsid w:val="00BE2758"/>
    <w:rsid w:val="00BE491A"/>
    <w:rsid w:val="00BF18D4"/>
    <w:rsid w:val="00BF479C"/>
    <w:rsid w:val="00C01790"/>
    <w:rsid w:val="00C03A4B"/>
    <w:rsid w:val="00C07BCD"/>
    <w:rsid w:val="00C14CA0"/>
    <w:rsid w:val="00C17CDA"/>
    <w:rsid w:val="00C451D4"/>
    <w:rsid w:val="00C5530F"/>
    <w:rsid w:val="00C63FE2"/>
    <w:rsid w:val="00C739AA"/>
    <w:rsid w:val="00C830EE"/>
    <w:rsid w:val="00C91319"/>
    <w:rsid w:val="00C9561D"/>
    <w:rsid w:val="00C97828"/>
    <w:rsid w:val="00CA3819"/>
    <w:rsid w:val="00CB0CF3"/>
    <w:rsid w:val="00CB706E"/>
    <w:rsid w:val="00CD57ED"/>
    <w:rsid w:val="00CD5997"/>
    <w:rsid w:val="00CF465C"/>
    <w:rsid w:val="00D07611"/>
    <w:rsid w:val="00D1329C"/>
    <w:rsid w:val="00D170F2"/>
    <w:rsid w:val="00D305AD"/>
    <w:rsid w:val="00D60F4B"/>
    <w:rsid w:val="00D632A7"/>
    <w:rsid w:val="00D656D4"/>
    <w:rsid w:val="00D725EA"/>
    <w:rsid w:val="00D728E8"/>
    <w:rsid w:val="00D75E0C"/>
    <w:rsid w:val="00D82DED"/>
    <w:rsid w:val="00D83347"/>
    <w:rsid w:val="00DA4E83"/>
    <w:rsid w:val="00DA66E0"/>
    <w:rsid w:val="00DC0C5E"/>
    <w:rsid w:val="00DD1B35"/>
    <w:rsid w:val="00DD3378"/>
    <w:rsid w:val="00DD50E3"/>
    <w:rsid w:val="00DE3E6C"/>
    <w:rsid w:val="00DF13D8"/>
    <w:rsid w:val="00DF7CDE"/>
    <w:rsid w:val="00E272D4"/>
    <w:rsid w:val="00E27896"/>
    <w:rsid w:val="00E27E41"/>
    <w:rsid w:val="00E30BE3"/>
    <w:rsid w:val="00E3503B"/>
    <w:rsid w:val="00E42C26"/>
    <w:rsid w:val="00E44C93"/>
    <w:rsid w:val="00E47ABD"/>
    <w:rsid w:val="00E52B3C"/>
    <w:rsid w:val="00E957C4"/>
    <w:rsid w:val="00EA00E6"/>
    <w:rsid w:val="00EA3076"/>
    <w:rsid w:val="00EA36AE"/>
    <w:rsid w:val="00EB18EF"/>
    <w:rsid w:val="00EB37BE"/>
    <w:rsid w:val="00EB5A1C"/>
    <w:rsid w:val="00EB66B0"/>
    <w:rsid w:val="00EC080B"/>
    <w:rsid w:val="00EC2F94"/>
    <w:rsid w:val="00EC4724"/>
    <w:rsid w:val="00EC5F12"/>
    <w:rsid w:val="00ED15C6"/>
    <w:rsid w:val="00ED471E"/>
    <w:rsid w:val="00EE2382"/>
    <w:rsid w:val="00EE746C"/>
    <w:rsid w:val="00EF6D50"/>
    <w:rsid w:val="00F00FD7"/>
    <w:rsid w:val="00F123B2"/>
    <w:rsid w:val="00F168F9"/>
    <w:rsid w:val="00F24239"/>
    <w:rsid w:val="00F317B1"/>
    <w:rsid w:val="00F32C5C"/>
    <w:rsid w:val="00F3428F"/>
    <w:rsid w:val="00F62334"/>
    <w:rsid w:val="00F64D10"/>
    <w:rsid w:val="00F73F32"/>
    <w:rsid w:val="00F73F70"/>
    <w:rsid w:val="00F821C5"/>
    <w:rsid w:val="00F83B13"/>
    <w:rsid w:val="00F94550"/>
    <w:rsid w:val="00F95414"/>
    <w:rsid w:val="00F954EF"/>
    <w:rsid w:val="00F9560F"/>
    <w:rsid w:val="00F979FB"/>
    <w:rsid w:val="00FA3220"/>
    <w:rsid w:val="00FA7FD6"/>
    <w:rsid w:val="00FB04E5"/>
    <w:rsid w:val="00FC372B"/>
    <w:rsid w:val="00FC6DE2"/>
    <w:rsid w:val="00FD17A9"/>
    <w:rsid w:val="00FD17D3"/>
    <w:rsid w:val="00FD4F0D"/>
    <w:rsid w:val="00FE3BBF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46F56B-204F-4055-8FDA-C1ED12B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E7E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27E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E2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27E2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927E29"/>
    <w:rPr>
      <w:b/>
      <w:bCs/>
    </w:rPr>
  </w:style>
  <w:style w:type="paragraph" w:styleId="a6">
    <w:name w:val="Normal (Web)"/>
    <w:basedOn w:val="a"/>
    <w:uiPriority w:val="99"/>
    <w:unhideWhenUsed/>
    <w:rsid w:val="00927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27E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7E2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E7E0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99"/>
    <w:rsid w:val="00053C3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3C3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95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728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779833689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uyingying@angelgroup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魏秋兰</dc:creator>
  <cp:keywords/>
  <dc:description/>
  <cp:lastModifiedBy>徐莹莹</cp:lastModifiedBy>
  <cp:revision>23</cp:revision>
  <cp:lastPrinted>2015-03-10T03:53:00Z</cp:lastPrinted>
  <dcterms:created xsi:type="dcterms:W3CDTF">2017-03-08T15:31:00Z</dcterms:created>
  <dcterms:modified xsi:type="dcterms:W3CDTF">2017-05-11T01:51:00Z</dcterms:modified>
</cp:coreProperties>
</file>